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33FA6" w14:textId="77777777" w:rsidR="00436D7A" w:rsidRDefault="00436D7A" w:rsidP="002D3C83">
      <w:pPr>
        <w:rPr>
          <w:sz w:val="24"/>
          <w:szCs w:val="24"/>
        </w:rPr>
      </w:pPr>
    </w:p>
    <w:p w14:paraId="2E51A96C" w14:textId="77777777" w:rsidR="00436D7A" w:rsidRDefault="00436D7A" w:rsidP="002D3C83">
      <w:pPr>
        <w:rPr>
          <w:sz w:val="24"/>
          <w:szCs w:val="24"/>
        </w:rPr>
      </w:pPr>
    </w:p>
    <w:p w14:paraId="2ECDDEC2" w14:textId="5B5D88B0" w:rsidR="002D3C83" w:rsidRPr="00115F50" w:rsidRDefault="002D3C83" w:rsidP="002D3C83">
      <w:pPr>
        <w:rPr>
          <w:sz w:val="24"/>
          <w:szCs w:val="24"/>
        </w:rPr>
      </w:pPr>
      <w:r w:rsidRPr="00115F50">
        <w:rPr>
          <w:sz w:val="24"/>
          <w:szCs w:val="24"/>
        </w:rPr>
        <w:t xml:space="preserve">Brdo, </w:t>
      </w:r>
      <w:r w:rsidR="00115F50" w:rsidRPr="00115F50">
        <w:rPr>
          <w:sz w:val="24"/>
          <w:szCs w:val="24"/>
        </w:rPr>
        <w:t>1</w:t>
      </w:r>
      <w:r w:rsidR="00172F16">
        <w:rPr>
          <w:sz w:val="24"/>
          <w:szCs w:val="24"/>
        </w:rPr>
        <w:t>1</w:t>
      </w:r>
      <w:r w:rsidR="00115F50" w:rsidRPr="00115F50">
        <w:rPr>
          <w:sz w:val="24"/>
          <w:szCs w:val="24"/>
        </w:rPr>
        <w:t>.6.2026</w:t>
      </w:r>
    </w:p>
    <w:p w14:paraId="7EAAB075" w14:textId="77777777" w:rsidR="00436D7A" w:rsidRDefault="00436D7A" w:rsidP="00436D7A">
      <w:pPr>
        <w:rPr>
          <w:b/>
          <w:bCs/>
          <w:sz w:val="24"/>
          <w:szCs w:val="24"/>
        </w:rPr>
      </w:pPr>
    </w:p>
    <w:p w14:paraId="0ADEA011" w14:textId="772CCC2E" w:rsidR="00436D7A" w:rsidRPr="00436D7A" w:rsidRDefault="002D3C83" w:rsidP="00436D7A">
      <w:pPr>
        <w:rPr>
          <w:b/>
          <w:bCs/>
          <w:sz w:val="26"/>
          <w:szCs w:val="26"/>
        </w:rPr>
      </w:pPr>
      <w:r w:rsidRPr="00436D7A">
        <w:rPr>
          <w:b/>
          <w:bCs/>
          <w:sz w:val="26"/>
          <w:szCs w:val="26"/>
        </w:rPr>
        <w:t>SPOROČILO ZA JAVNOST</w:t>
      </w:r>
      <w:r w:rsidR="00436D7A" w:rsidRPr="00436D7A">
        <w:rPr>
          <w:b/>
          <w:bCs/>
          <w:sz w:val="26"/>
          <w:szCs w:val="26"/>
        </w:rPr>
        <w:t>- POTROŠNIK JE KRALJ!</w:t>
      </w:r>
    </w:p>
    <w:p w14:paraId="19AF5085" w14:textId="77777777" w:rsidR="00436D7A" w:rsidRPr="00436D7A" w:rsidRDefault="00436D7A" w:rsidP="00436D7A">
      <w:pPr>
        <w:pStyle w:val="Brezrazmikov"/>
        <w:jc w:val="both"/>
        <w:rPr>
          <w:sz w:val="26"/>
          <w:szCs w:val="26"/>
        </w:rPr>
      </w:pPr>
      <w:r w:rsidRPr="00436D7A">
        <w:rPr>
          <w:b/>
          <w:bCs/>
          <w:sz w:val="26"/>
          <w:szCs w:val="26"/>
        </w:rPr>
        <w:t>»Daljnega leta 2018 je Čebelarska zveza Slovenije začela misijo, ki se je takrat mnogim zdela nerealna.</w:t>
      </w:r>
      <w:r w:rsidRPr="00436D7A">
        <w:rPr>
          <w:sz w:val="26"/>
          <w:szCs w:val="26"/>
        </w:rPr>
        <w:t xml:space="preserve"> Meni je predstavljala velik izziv, celo misija: »Nemogoče je mogoče!« Začela se je dolga in trnova pot z jasnim sporočilom: </w:t>
      </w:r>
      <w:r w:rsidRPr="00436D7A">
        <w:rPr>
          <w:b/>
          <w:bCs/>
          <w:sz w:val="26"/>
          <w:szCs w:val="26"/>
        </w:rPr>
        <w:t>POTROŠNIK JE KRALJ</w:t>
      </w:r>
      <w:r w:rsidRPr="00436D7A">
        <w:rPr>
          <w:sz w:val="26"/>
          <w:szCs w:val="26"/>
        </w:rPr>
        <w:t xml:space="preserve"> in ima pravico vedeti, od kod prihaja med, ki ga kupuje.</w:t>
      </w:r>
    </w:p>
    <w:p w14:paraId="75B0B576" w14:textId="77777777" w:rsidR="00436D7A" w:rsidRPr="00436D7A" w:rsidRDefault="00436D7A" w:rsidP="00436D7A">
      <w:pPr>
        <w:pStyle w:val="Brezrazmikov"/>
        <w:jc w:val="both"/>
        <w:rPr>
          <w:b/>
          <w:bCs/>
          <w:sz w:val="26"/>
          <w:szCs w:val="26"/>
        </w:rPr>
      </w:pPr>
      <w:r w:rsidRPr="00436D7A">
        <w:rPr>
          <w:sz w:val="26"/>
          <w:szCs w:val="26"/>
        </w:rPr>
        <w:t xml:space="preserve">Na sejmu Agra smo 26. avgusta 2018 to pobudo predstavili javnosti, skupno deklaracijo v podporo Čebelarski zvezi Slovenije pa so podpisale čebelarske zveze Bosne in Hercegovine, Črne gore, Hrvaške, Makedonije, Republike Srbske in Srbije. Enako pobudo smo isti dan sopodpisali tudi z družbo </w:t>
      </w:r>
      <w:proofErr w:type="spellStart"/>
      <w:r w:rsidRPr="00436D7A">
        <w:rPr>
          <w:sz w:val="26"/>
          <w:szCs w:val="26"/>
        </w:rPr>
        <w:t>Medex</w:t>
      </w:r>
      <w:proofErr w:type="spellEnd"/>
      <w:r w:rsidRPr="00436D7A">
        <w:rPr>
          <w:sz w:val="26"/>
          <w:szCs w:val="26"/>
        </w:rPr>
        <w:t xml:space="preserve"> d. o. o. Na tem mestu se vsem sopodpisnikom zahvaljujem, </w:t>
      </w:r>
      <w:r w:rsidRPr="00436D7A">
        <w:rPr>
          <w:b/>
          <w:bCs/>
          <w:sz w:val="26"/>
          <w:szCs w:val="26"/>
        </w:rPr>
        <w:t>da so takrat verjeli v pobudo in podprli vizionarsko idejo slovenskih čebelarjev.</w:t>
      </w:r>
    </w:p>
    <w:p w14:paraId="172E6415" w14:textId="77777777" w:rsidR="00436D7A" w:rsidRPr="00436D7A" w:rsidRDefault="00436D7A" w:rsidP="00436D7A">
      <w:pPr>
        <w:pStyle w:val="Brezrazmikov"/>
        <w:jc w:val="both"/>
        <w:rPr>
          <w:sz w:val="26"/>
          <w:szCs w:val="26"/>
        </w:rPr>
      </w:pPr>
      <w:r w:rsidRPr="00436D7A">
        <w:rPr>
          <w:sz w:val="26"/>
          <w:szCs w:val="26"/>
        </w:rPr>
        <w:t xml:space="preserve">Z dr. Andrejo Kandolf Borovšak, ki je na ČZS strokovno vodila ta projekt, sva bila takrat večkrat deležna posmeha. </w:t>
      </w:r>
      <w:r w:rsidRPr="00436D7A">
        <w:rPr>
          <w:b/>
          <w:bCs/>
          <w:sz w:val="26"/>
          <w:szCs w:val="26"/>
        </w:rPr>
        <w:t>Poslušala sva, da nam to nikoli ne bo uspelo in da smo si zadali prevelik cilj. Trgovski lobiji in »ponarejevalci« tega nikoli ne bodo dopustili, sva poslušala iz dneva v dan</w:t>
      </w:r>
      <w:r w:rsidRPr="00436D7A">
        <w:rPr>
          <w:sz w:val="26"/>
          <w:szCs w:val="26"/>
        </w:rPr>
        <w:t>. Tega niso govorili le v Sloveniji. Tudi na svetovnem čebelarskem kongresu Apimondia leta 2019 v Montrealu v Kanadi so številni evropski čebelarji javno dvomili o uspehu naše slovenske pobude, čeprav so si v sebi želeli, da bi nam nekoč uspelo.</w:t>
      </w:r>
    </w:p>
    <w:p w14:paraId="69C248FA" w14:textId="77777777" w:rsidR="00436D7A" w:rsidRPr="00436D7A" w:rsidRDefault="00436D7A" w:rsidP="00436D7A">
      <w:pPr>
        <w:pStyle w:val="Brezrazmikov"/>
        <w:jc w:val="both"/>
        <w:rPr>
          <w:b/>
          <w:bCs/>
          <w:sz w:val="26"/>
          <w:szCs w:val="26"/>
        </w:rPr>
      </w:pPr>
      <w:r w:rsidRPr="00436D7A">
        <w:rPr>
          <w:sz w:val="26"/>
          <w:szCs w:val="26"/>
        </w:rPr>
        <w:t>Našo idejo je z vso energijo podprla država Slovenija. Predlog za Evropsko unijo je pripravilo Ministrstvo za kmetijstvo, gozdarstvo in prehrano</w:t>
      </w:r>
      <w:r w:rsidRPr="00436D7A">
        <w:rPr>
          <w:b/>
          <w:bCs/>
          <w:sz w:val="26"/>
          <w:szCs w:val="26"/>
        </w:rPr>
        <w:t>. Pri tej pobudi se nismo delili na leve in desne, na naše in vaše</w:t>
      </w:r>
      <w:r w:rsidRPr="00436D7A">
        <w:rPr>
          <w:sz w:val="26"/>
          <w:szCs w:val="26"/>
        </w:rPr>
        <w:t xml:space="preserve">. Začela jo je ministrica Aleksandra Pivec, nadaljeval minister Jože Podgoršek, sledila je ministrica Irena Šinko, zaključila pa ministrica Mateja </w:t>
      </w:r>
      <w:proofErr w:type="spellStart"/>
      <w:r w:rsidRPr="00436D7A">
        <w:rPr>
          <w:sz w:val="26"/>
          <w:szCs w:val="26"/>
        </w:rPr>
        <w:t>Čalušić</w:t>
      </w:r>
      <w:proofErr w:type="spellEnd"/>
      <w:r w:rsidRPr="00436D7A">
        <w:rPr>
          <w:sz w:val="26"/>
          <w:szCs w:val="26"/>
        </w:rPr>
        <w:t xml:space="preserve">. </w:t>
      </w:r>
      <w:r w:rsidRPr="00436D7A">
        <w:rPr>
          <w:b/>
          <w:bCs/>
          <w:sz w:val="26"/>
          <w:szCs w:val="26"/>
        </w:rPr>
        <w:t>Bravo, ministrska ekipa Slovenije!</w:t>
      </w:r>
    </w:p>
    <w:p w14:paraId="5D76865F" w14:textId="77777777" w:rsidR="00436D7A" w:rsidRPr="00436D7A" w:rsidRDefault="00436D7A" w:rsidP="00436D7A">
      <w:pPr>
        <w:pStyle w:val="Brezrazmikov"/>
        <w:jc w:val="both"/>
        <w:rPr>
          <w:sz w:val="26"/>
          <w:szCs w:val="26"/>
        </w:rPr>
      </w:pPr>
      <w:r w:rsidRPr="00436D7A">
        <w:rPr>
          <w:sz w:val="26"/>
          <w:szCs w:val="26"/>
        </w:rPr>
        <w:t>Leta 2020 sta Slovenija in Portugalska na zasedanju Sveta EU za kmetijstvo in ribištvo predstavili pobudo za označevanje točnega porekla medu. Evropski parlament je nato 10. aprila 2024 potrdil politični dogovor o večji preglednosti pri označevanju porekla mešanic medu.</w:t>
      </w:r>
    </w:p>
    <w:p w14:paraId="270DC567" w14:textId="77777777" w:rsidR="00436D7A" w:rsidRPr="00436D7A" w:rsidRDefault="00436D7A" w:rsidP="00436D7A">
      <w:pPr>
        <w:pStyle w:val="Brezrazmikov"/>
        <w:jc w:val="both"/>
        <w:rPr>
          <w:b/>
          <w:bCs/>
          <w:sz w:val="26"/>
          <w:szCs w:val="26"/>
        </w:rPr>
      </w:pPr>
      <w:r w:rsidRPr="00436D7A">
        <w:rPr>
          <w:sz w:val="26"/>
          <w:szCs w:val="26"/>
        </w:rPr>
        <w:t xml:space="preserve">Proces od ideje do formalne potrditve je trajal šest let, do realizacije v praksi pa celih osem let. Žal tako meljejo počasni, zelo počasni evropski politični »mlini«. Nauk je vendarle jasen: </w:t>
      </w:r>
      <w:r w:rsidRPr="00436D7A">
        <w:rPr>
          <w:b/>
          <w:bCs/>
          <w:sz w:val="26"/>
          <w:szCs w:val="26"/>
        </w:rPr>
        <w:t>če enkrat začneš s plemenito in pomembno idejo, če obstajajo enotnost, volja in energija, če sta prisotni vztrajnost in strokovna podlaga, pride nekoč tudi rezultat.</w:t>
      </w:r>
    </w:p>
    <w:p w14:paraId="565AC08E" w14:textId="77777777" w:rsidR="00436D7A" w:rsidRPr="00436D7A" w:rsidRDefault="00436D7A" w:rsidP="00436D7A">
      <w:pPr>
        <w:pStyle w:val="Brezrazmikov"/>
        <w:jc w:val="both"/>
        <w:rPr>
          <w:b/>
          <w:bCs/>
          <w:sz w:val="26"/>
          <w:szCs w:val="26"/>
        </w:rPr>
      </w:pPr>
    </w:p>
    <w:p w14:paraId="7299F401" w14:textId="77777777" w:rsidR="00436D7A" w:rsidRPr="00436D7A" w:rsidRDefault="00436D7A" w:rsidP="00436D7A">
      <w:pPr>
        <w:pStyle w:val="Brezrazmikov"/>
        <w:jc w:val="both"/>
        <w:rPr>
          <w:b/>
          <w:bCs/>
          <w:sz w:val="26"/>
          <w:szCs w:val="26"/>
        </w:rPr>
      </w:pPr>
      <w:r w:rsidRPr="00436D7A">
        <w:rPr>
          <w:b/>
          <w:bCs/>
          <w:sz w:val="26"/>
          <w:szCs w:val="26"/>
        </w:rPr>
        <w:t>14. junij 2026 je zgodovinski dan za zaščito potrošnikov po vsej Evropi.</w:t>
      </w:r>
    </w:p>
    <w:p w14:paraId="40E77807" w14:textId="77777777" w:rsidR="004D5C9D" w:rsidRDefault="00436D7A" w:rsidP="00436D7A">
      <w:pPr>
        <w:pStyle w:val="Brezrazmikov"/>
        <w:jc w:val="both"/>
        <w:rPr>
          <w:b/>
          <w:bCs/>
          <w:sz w:val="26"/>
          <w:szCs w:val="26"/>
        </w:rPr>
      </w:pPr>
      <w:r w:rsidRPr="00436D7A">
        <w:rPr>
          <w:sz w:val="26"/>
          <w:szCs w:val="26"/>
        </w:rPr>
        <w:t xml:space="preserve">Potrošniki bodo končno vedeli, iz katere države prihaja med v posameznem kozarcu ali drugi embalaži. </w:t>
      </w:r>
      <w:r w:rsidRPr="00436D7A">
        <w:rPr>
          <w:b/>
          <w:bCs/>
          <w:sz w:val="26"/>
          <w:szCs w:val="26"/>
        </w:rPr>
        <w:t xml:space="preserve">Sami se bodo lahko odločili, ali bodo kupili med iz lokalnega okolja, od čebelarja, ki ga poznajo in mu zaupajo, ali pa med iz držav, kjer so standardi </w:t>
      </w:r>
    </w:p>
    <w:p w14:paraId="5D8DAAB5" w14:textId="77777777" w:rsidR="004D5C9D" w:rsidRDefault="004D5C9D" w:rsidP="00436D7A">
      <w:pPr>
        <w:pStyle w:val="Brezrazmikov"/>
        <w:jc w:val="both"/>
        <w:rPr>
          <w:b/>
          <w:bCs/>
          <w:sz w:val="26"/>
          <w:szCs w:val="26"/>
        </w:rPr>
      </w:pPr>
    </w:p>
    <w:p w14:paraId="4AC86BF5" w14:textId="77777777" w:rsidR="004D5C9D" w:rsidRDefault="004D5C9D" w:rsidP="00436D7A">
      <w:pPr>
        <w:pStyle w:val="Brezrazmikov"/>
        <w:jc w:val="both"/>
        <w:rPr>
          <w:b/>
          <w:bCs/>
          <w:sz w:val="26"/>
          <w:szCs w:val="26"/>
        </w:rPr>
      </w:pPr>
    </w:p>
    <w:p w14:paraId="1732C433" w14:textId="1EDACBC8" w:rsidR="00436D7A" w:rsidRPr="00436D7A" w:rsidRDefault="00436D7A" w:rsidP="00436D7A">
      <w:pPr>
        <w:pStyle w:val="Brezrazmikov"/>
        <w:jc w:val="both"/>
        <w:rPr>
          <w:b/>
          <w:bCs/>
          <w:sz w:val="26"/>
          <w:szCs w:val="26"/>
        </w:rPr>
      </w:pPr>
      <w:r w:rsidRPr="00436D7A">
        <w:rPr>
          <w:b/>
          <w:bCs/>
          <w:sz w:val="26"/>
          <w:szCs w:val="26"/>
        </w:rPr>
        <w:t>pridelave, higiene in uporabe fitofarmacevtskih sredstev drugačni od evropskih, saj je tam marsikaj še dovoljeno, čeprav je v Evropi prepovedano že desetletja</w:t>
      </w:r>
      <w:r w:rsidRPr="00436D7A">
        <w:rPr>
          <w:sz w:val="26"/>
          <w:szCs w:val="26"/>
        </w:rPr>
        <w:t xml:space="preserve">. Prav tako se bodo lahko izognili proizvodom iz okolij, kjer je ponarejanje medu že dolgo znan problem in kjer »posel« s ponarejanjem medu cveti. </w:t>
      </w:r>
      <w:r w:rsidRPr="00436D7A">
        <w:rPr>
          <w:b/>
          <w:bCs/>
          <w:sz w:val="26"/>
          <w:szCs w:val="26"/>
        </w:rPr>
        <w:t>Velik dan za potrošnike in čebelarje vse Evrope!</w:t>
      </w:r>
    </w:p>
    <w:p w14:paraId="119D997E" w14:textId="77777777" w:rsidR="00436D7A" w:rsidRPr="00436D7A" w:rsidRDefault="00436D7A" w:rsidP="00436D7A">
      <w:pPr>
        <w:pStyle w:val="Brezrazmikov"/>
        <w:jc w:val="both"/>
        <w:rPr>
          <w:b/>
          <w:bCs/>
          <w:sz w:val="26"/>
          <w:szCs w:val="26"/>
        </w:rPr>
      </w:pPr>
    </w:p>
    <w:p w14:paraId="66163CC1" w14:textId="708594CC" w:rsidR="00436D7A" w:rsidRPr="00436D7A" w:rsidRDefault="00436D7A" w:rsidP="00436D7A">
      <w:pPr>
        <w:pStyle w:val="Brezrazmikov"/>
        <w:jc w:val="both"/>
        <w:rPr>
          <w:sz w:val="26"/>
          <w:szCs w:val="26"/>
        </w:rPr>
      </w:pPr>
      <w:r w:rsidRPr="00436D7A">
        <w:rPr>
          <w:sz w:val="26"/>
          <w:szCs w:val="26"/>
        </w:rPr>
        <w:t>Kot predsednik sem izredno ponosen, da je slovenska pobuda postala evropska realnost. Ponovno smo dokazali, da enotni zmoremo tudi na</w:t>
      </w:r>
      <w:r w:rsidR="00635858">
        <w:rPr>
          <w:sz w:val="26"/>
          <w:szCs w:val="26"/>
        </w:rPr>
        <w:t xml:space="preserve"> </w:t>
      </w:r>
      <w:r w:rsidRPr="00436D7A">
        <w:rPr>
          <w:sz w:val="26"/>
          <w:szCs w:val="26"/>
        </w:rPr>
        <w:t>videz nemogoče. Ni vse v številkah in velikosti države; pomembni so prava ideja, pravi ljudje, politična modrost, strokovnost, enotnost in vztrajnost, ki so na koncu poplačane.</w:t>
      </w:r>
    </w:p>
    <w:p w14:paraId="7E25AAFA" w14:textId="77777777" w:rsidR="00436D7A" w:rsidRPr="00436D7A" w:rsidRDefault="00436D7A" w:rsidP="00436D7A">
      <w:pPr>
        <w:pStyle w:val="Brezrazmikov"/>
        <w:jc w:val="both"/>
        <w:rPr>
          <w:sz w:val="26"/>
          <w:szCs w:val="26"/>
        </w:rPr>
      </w:pPr>
      <w:r w:rsidRPr="00436D7A">
        <w:rPr>
          <w:sz w:val="26"/>
          <w:szCs w:val="26"/>
        </w:rPr>
        <w:t>Razglasitev Svetovnega dne čebel leta 2017 je bila eden največjih diplomatskih uspehov Slovenije. Zame osebno, za čebelarje v Sloveniji in Evropi ter za vse potrošnike medu pa je ta zmaga – tudi nad močnimi trgovinskimi lobiji – še večji uspeh.</w:t>
      </w:r>
    </w:p>
    <w:p w14:paraId="2644615C" w14:textId="77777777" w:rsidR="00436D7A" w:rsidRPr="00436D7A" w:rsidRDefault="00436D7A" w:rsidP="00436D7A">
      <w:pPr>
        <w:pStyle w:val="Brezrazmikov"/>
        <w:jc w:val="both"/>
        <w:rPr>
          <w:b/>
          <w:bCs/>
          <w:sz w:val="26"/>
          <w:szCs w:val="26"/>
        </w:rPr>
      </w:pPr>
    </w:p>
    <w:p w14:paraId="061D241F" w14:textId="3DECDD47" w:rsidR="00436D7A" w:rsidRPr="00436D7A" w:rsidRDefault="00436D7A" w:rsidP="00436D7A">
      <w:pPr>
        <w:pStyle w:val="Brezrazmikov"/>
        <w:jc w:val="both"/>
        <w:rPr>
          <w:b/>
          <w:bCs/>
          <w:sz w:val="26"/>
          <w:szCs w:val="26"/>
        </w:rPr>
      </w:pPr>
      <w:r w:rsidRPr="00436D7A">
        <w:rPr>
          <w:b/>
          <w:bCs/>
          <w:sz w:val="26"/>
          <w:szCs w:val="26"/>
        </w:rPr>
        <w:t>HVALA, ENOTNA SLOVENIJA! Dokazali smo, da lahko majhna država z veliko vizijo spremeni Evropo.«</w:t>
      </w:r>
    </w:p>
    <w:p w14:paraId="26FF70EF" w14:textId="77777777" w:rsidR="00436D7A" w:rsidRPr="00436D7A" w:rsidRDefault="00436D7A" w:rsidP="00436D7A">
      <w:pPr>
        <w:pStyle w:val="Brezrazmikov"/>
        <w:jc w:val="both"/>
        <w:rPr>
          <w:sz w:val="26"/>
          <w:szCs w:val="26"/>
        </w:rPr>
      </w:pPr>
    </w:p>
    <w:p w14:paraId="309C5917" w14:textId="77777777" w:rsidR="00436D7A" w:rsidRPr="00436D7A" w:rsidRDefault="00436D7A" w:rsidP="00436D7A">
      <w:pPr>
        <w:pStyle w:val="Brezrazmikov"/>
        <w:jc w:val="both"/>
        <w:rPr>
          <w:sz w:val="26"/>
          <w:szCs w:val="26"/>
        </w:rPr>
      </w:pPr>
      <w:r w:rsidRPr="00436D7A">
        <w:rPr>
          <w:sz w:val="26"/>
          <w:szCs w:val="26"/>
        </w:rPr>
        <w:t>Boštjan Noč,</w:t>
      </w:r>
    </w:p>
    <w:p w14:paraId="7912A024" w14:textId="77777777" w:rsidR="00436D7A" w:rsidRPr="00436D7A" w:rsidRDefault="00436D7A" w:rsidP="00436D7A">
      <w:pPr>
        <w:pStyle w:val="Brezrazmikov"/>
        <w:jc w:val="both"/>
        <w:rPr>
          <w:sz w:val="26"/>
          <w:szCs w:val="26"/>
        </w:rPr>
      </w:pPr>
      <w:r w:rsidRPr="00436D7A">
        <w:rPr>
          <w:sz w:val="26"/>
          <w:szCs w:val="26"/>
        </w:rPr>
        <w:t>predsednik Čebelarske zveze Slovenije in predsednik Evropske čebelarske zveze</w:t>
      </w:r>
    </w:p>
    <w:p w14:paraId="5A968EA5" w14:textId="77777777" w:rsidR="00436D7A" w:rsidRPr="00436D7A" w:rsidRDefault="00436D7A" w:rsidP="00436D7A">
      <w:pPr>
        <w:pStyle w:val="Brezrazmikov"/>
        <w:jc w:val="both"/>
        <w:rPr>
          <w:sz w:val="26"/>
          <w:szCs w:val="26"/>
        </w:rPr>
      </w:pPr>
    </w:p>
    <w:p w14:paraId="7A3706DB" w14:textId="5CEB3CA9" w:rsidR="00115F50" w:rsidRPr="00436D7A" w:rsidRDefault="00115F50" w:rsidP="00436D7A">
      <w:pPr>
        <w:jc w:val="both"/>
        <w:rPr>
          <w:sz w:val="26"/>
          <w:szCs w:val="26"/>
        </w:rPr>
      </w:pPr>
    </w:p>
    <w:sectPr w:rsidR="00115F50" w:rsidRPr="00436D7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E3C9A" w14:textId="77777777" w:rsidR="00023502" w:rsidRDefault="00023502" w:rsidP="002D3C83">
      <w:pPr>
        <w:spacing w:after="0" w:line="240" w:lineRule="auto"/>
      </w:pPr>
      <w:r>
        <w:separator/>
      </w:r>
    </w:p>
  </w:endnote>
  <w:endnote w:type="continuationSeparator" w:id="0">
    <w:p w14:paraId="0F5262BD" w14:textId="77777777" w:rsidR="00023502" w:rsidRDefault="00023502" w:rsidP="002D3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FC28B" w14:textId="77777777" w:rsidR="00023502" w:rsidRDefault="00023502" w:rsidP="002D3C83">
      <w:pPr>
        <w:spacing w:after="0" w:line="240" w:lineRule="auto"/>
      </w:pPr>
      <w:r>
        <w:separator/>
      </w:r>
    </w:p>
  </w:footnote>
  <w:footnote w:type="continuationSeparator" w:id="0">
    <w:p w14:paraId="413DCE0B" w14:textId="77777777" w:rsidR="00023502" w:rsidRDefault="00023502" w:rsidP="002D3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176F" w14:textId="6EF75C15" w:rsidR="002D3C83" w:rsidRDefault="002D3C83">
    <w:pPr>
      <w:pStyle w:val="Glava"/>
    </w:pPr>
    <w:r>
      <w:rPr>
        <w:noProof/>
      </w:rPr>
      <w:drawing>
        <wp:anchor distT="0" distB="0" distL="114300" distR="114300" simplePos="0" relativeHeight="251658240" behindDoc="0" locked="0" layoutInCell="1" allowOverlap="1" wp14:anchorId="22948B04" wp14:editId="4DE2BC58">
          <wp:simplePos x="0" y="0"/>
          <wp:positionH relativeFrom="column">
            <wp:posOffset>2225220</wp:posOffset>
          </wp:positionH>
          <wp:positionV relativeFrom="paragraph">
            <wp:posOffset>-265496</wp:posOffset>
          </wp:positionV>
          <wp:extent cx="4072255" cy="1036320"/>
          <wp:effectExtent l="0" t="0" r="4445" b="0"/>
          <wp:wrapSquare wrapText="bothSides"/>
          <wp:docPr id="11164671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2255" cy="10363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C24A4"/>
    <w:multiLevelType w:val="hybridMultilevel"/>
    <w:tmpl w:val="AC98CB2C"/>
    <w:lvl w:ilvl="0" w:tplc="DBB6746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10723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EF"/>
    <w:rsid w:val="00023502"/>
    <w:rsid w:val="000A5012"/>
    <w:rsid w:val="00115F50"/>
    <w:rsid w:val="00172F16"/>
    <w:rsid w:val="001B4E83"/>
    <w:rsid w:val="001B70AC"/>
    <w:rsid w:val="00245CE2"/>
    <w:rsid w:val="002D3C83"/>
    <w:rsid w:val="00300419"/>
    <w:rsid w:val="00311943"/>
    <w:rsid w:val="003264BC"/>
    <w:rsid w:val="00326E35"/>
    <w:rsid w:val="00331233"/>
    <w:rsid w:val="00335346"/>
    <w:rsid w:val="003855FA"/>
    <w:rsid w:val="00436D7A"/>
    <w:rsid w:val="00483857"/>
    <w:rsid w:val="004D5C9D"/>
    <w:rsid w:val="00527C09"/>
    <w:rsid w:val="00635858"/>
    <w:rsid w:val="006A1EF6"/>
    <w:rsid w:val="006D46FF"/>
    <w:rsid w:val="007C420A"/>
    <w:rsid w:val="00847D48"/>
    <w:rsid w:val="00850F44"/>
    <w:rsid w:val="00993677"/>
    <w:rsid w:val="009A5D06"/>
    <w:rsid w:val="00A2462E"/>
    <w:rsid w:val="00A85118"/>
    <w:rsid w:val="00AA3514"/>
    <w:rsid w:val="00C50897"/>
    <w:rsid w:val="00DD1150"/>
    <w:rsid w:val="00DF3DEF"/>
    <w:rsid w:val="00E177C0"/>
    <w:rsid w:val="00E80B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D0F4E"/>
  <w15:chartTrackingRefBased/>
  <w15:docId w15:val="{142519DB-6FFA-46FB-8035-232AC5F1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F3D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DF3D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DF3DE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DF3DE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DF3DEF"/>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DF3DE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F3DE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F3DE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F3DE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F3DEF"/>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DF3DEF"/>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DF3DEF"/>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DF3DEF"/>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F3DEF"/>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F3DE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F3DE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F3DE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F3DEF"/>
    <w:rPr>
      <w:rFonts w:eastAsiaTheme="majorEastAsia" w:cstheme="majorBidi"/>
      <w:color w:val="272727" w:themeColor="text1" w:themeTint="D8"/>
    </w:rPr>
  </w:style>
  <w:style w:type="paragraph" w:styleId="Naslov">
    <w:name w:val="Title"/>
    <w:basedOn w:val="Navaden"/>
    <w:next w:val="Navaden"/>
    <w:link w:val="NaslovZnak"/>
    <w:uiPriority w:val="10"/>
    <w:qFormat/>
    <w:rsid w:val="00DF3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F3DE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F3DE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F3DE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F3DEF"/>
    <w:pPr>
      <w:spacing w:before="160"/>
      <w:jc w:val="center"/>
    </w:pPr>
    <w:rPr>
      <w:i/>
      <w:iCs/>
      <w:color w:val="404040" w:themeColor="text1" w:themeTint="BF"/>
    </w:rPr>
  </w:style>
  <w:style w:type="character" w:customStyle="1" w:styleId="CitatZnak">
    <w:name w:val="Citat Znak"/>
    <w:basedOn w:val="Privzetapisavaodstavka"/>
    <w:link w:val="Citat"/>
    <w:uiPriority w:val="29"/>
    <w:rsid w:val="00DF3DEF"/>
    <w:rPr>
      <w:i/>
      <w:iCs/>
      <w:color w:val="404040" w:themeColor="text1" w:themeTint="BF"/>
    </w:rPr>
  </w:style>
  <w:style w:type="paragraph" w:styleId="Odstavekseznama">
    <w:name w:val="List Paragraph"/>
    <w:basedOn w:val="Navaden"/>
    <w:uiPriority w:val="34"/>
    <w:qFormat/>
    <w:rsid w:val="00DF3DEF"/>
    <w:pPr>
      <w:ind w:left="720"/>
      <w:contextualSpacing/>
    </w:pPr>
  </w:style>
  <w:style w:type="character" w:styleId="Intenzivenpoudarek">
    <w:name w:val="Intense Emphasis"/>
    <w:basedOn w:val="Privzetapisavaodstavka"/>
    <w:uiPriority w:val="21"/>
    <w:qFormat/>
    <w:rsid w:val="00DF3DEF"/>
    <w:rPr>
      <w:i/>
      <w:iCs/>
      <w:color w:val="2F5496" w:themeColor="accent1" w:themeShade="BF"/>
    </w:rPr>
  </w:style>
  <w:style w:type="paragraph" w:styleId="Intenzivencitat">
    <w:name w:val="Intense Quote"/>
    <w:basedOn w:val="Navaden"/>
    <w:next w:val="Navaden"/>
    <w:link w:val="IntenzivencitatZnak"/>
    <w:uiPriority w:val="30"/>
    <w:qFormat/>
    <w:rsid w:val="00DF3D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DF3DEF"/>
    <w:rPr>
      <w:i/>
      <w:iCs/>
      <w:color w:val="2F5496" w:themeColor="accent1" w:themeShade="BF"/>
    </w:rPr>
  </w:style>
  <w:style w:type="character" w:styleId="Intenzivensklic">
    <w:name w:val="Intense Reference"/>
    <w:basedOn w:val="Privzetapisavaodstavka"/>
    <w:uiPriority w:val="32"/>
    <w:qFormat/>
    <w:rsid w:val="00DF3DEF"/>
    <w:rPr>
      <w:b/>
      <w:bCs/>
      <w:smallCaps/>
      <w:color w:val="2F5496" w:themeColor="accent1" w:themeShade="BF"/>
      <w:spacing w:val="5"/>
    </w:rPr>
  </w:style>
  <w:style w:type="paragraph" w:styleId="Glava">
    <w:name w:val="header"/>
    <w:basedOn w:val="Navaden"/>
    <w:link w:val="GlavaZnak"/>
    <w:uiPriority w:val="99"/>
    <w:unhideWhenUsed/>
    <w:rsid w:val="002D3C83"/>
    <w:pPr>
      <w:tabs>
        <w:tab w:val="center" w:pos="4536"/>
        <w:tab w:val="right" w:pos="9072"/>
      </w:tabs>
      <w:spacing w:after="0" w:line="240" w:lineRule="auto"/>
    </w:pPr>
  </w:style>
  <w:style w:type="character" w:customStyle="1" w:styleId="GlavaZnak">
    <w:name w:val="Glava Znak"/>
    <w:basedOn w:val="Privzetapisavaodstavka"/>
    <w:link w:val="Glava"/>
    <w:uiPriority w:val="99"/>
    <w:rsid w:val="002D3C83"/>
  </w:style>
  <w:style w:type="paragraph" w:styleId="Noga">
    <w:name w:val="footer"/>
    <w:basedOn w:val="Navaden"/>
    <w:link w:val="NogaZnak"/>
    <w:uiPriority w:val="99"/>
    <w:unhideWhenUsed/>
    <w:rsid w:val="002D3C83"/>
    <w:pPr>
      <w:tabs>
        <w:tab w:val="center" w:pos="4536"/>
        <w:tab w:val="right" w:pos="9072"/>
      </w:tabs>
      <w:spacing w:after="0" w:line="240" w:lineRule="auto"/>
    </w:pPr>
  </w:style>
  <w:style w:type="character" w:customStyle="1" w:styleId="NogaZnak">
    <w:name w:val="Noga Znak"/>
    <w:basedOn w:val="Privzetapisavaodstavka"/>
    <w:link w:val="Noga"/>
    <w:uiPriority w:val="99"/>
    <w:rsid w:val="002D3C83"/>
  </w:style>
  <w:style w:type="paragraph" w:styleId="Brezrazmikov">
    <w:name w:val="No Spacing"/>
    <w:uiPriority w:val="1"/>
    <w:qFormat/>
    <w:rsid w:val="00436D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566</Words>
  <Characters>3231</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Aljaž Debelak - ČZS</dc:creator>
  <cp:keywords/>
  <dc:description/>
  <cp:lastModifiedBy>Barbara Dimc - ČZS</cp:lastModifiedBy>
  <cp:revision>5</cp:revision>
  <dcterms:created xsi:type="dcterms:W3CDTF">2026-06-10T09:12:00Z</dcterms:created>
  <dcterms:modified xsi:type="dcterms:W3CDTF">2026-06-11T09:23:00Z</dcterms:modified>
</cp:coreProperties>
</file>