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92AB" w14:textId="77777777" w:rsidR="000918A1" w:rsidRDefault="000918A1" w:rsidP="000918A1">
      <w:pPr>
        <w:spacing w:after="0" w:line="240" w:lineRule="auto"/>
        <w:jc w:val="both"/>
        <w:rPr>
          <w:rFonts w:eastAsia="Calibri" w:cstheme="minorHAnsi"/>
          <w:sz w:val="23"/>
          <w:szCs w:val="23"/>
        </w:rPr>
      </w:pPr>
      <w:r w:rsidRPr="00A36CE3">
        <w:rPr>
          <w:rFonts w:eastAsia="Calibri" w:cstheme="minorHAnsi"/>
          <w:sz w:val="23"/>
          <w:szCs w:val="23"/>
        </w:rPr>
        <w:t xml:space="preserve">Na podlagi 13. člena Zakona o športu (Uradni list RS, št. 29/17, </w:t>
      </w:r>
      <w:r w:rsidRPr="00A36CE3">
        <w:rPr>
          <w:rFonts w:eastAsia="Times New Roman" w:cstheme="minorHAnsi"/>
          <w:sz w:val="23"/>
          <w:szCs w:val="23"/>
          <w:lang w:eastAsia="sl-SI"/>
        </w:rPr>
        <w:t xml:space="preserve">21/18 – </w:t>
      </w:r>
      <w:proofErr w:type="spellStart"/>
      <w:r w:rsidRPr="00A36CE3">
        <w:rPr>
          <w:rFonts w:eastAsia="Times New Roman" w:cstheme="minorHAnsi"/>
          <w:sz w:val="23"/>
          <w:szCs w:val="23"/>
          <w:lang w:eastAsia="sl-SI"/>
        </w:rPr>
        <w:t>ZNOrg</w:t>
      </w:r>
      <w:proofErr w:type="spellEnd"/>
      <w:r w:rsidRPr="00A36CE3">
        <w:rPr>
          <w:rFonts w:eastAsia="Times New Roman" w:cstheme="minorHAnsi"/>
          <w:sz w:val="23"/>
          <w:szCs w:val="23"/>
          <w:lang w:eastAsia="sl-SI"/>
        </w:rPr>
        <w:t>, 82/20</w:t>
      </w:r>
      <w:r w:rsidRPr="00A36CE3">
        <w:rPr>
          <w:rFonts w:eastAsia="Calibri" w:cstheme="minorHAnsi"/>
          <w:sz w:val="23"/>
          <w:szCs w:val="23"/>
        </w:rPr>
        <w:t xml:space="preserve">), določil Resolucije o nacionalnem programu športa v RS za obdobje 2014 do 2023 (Uradni list RS, št. 26/14), 7. člena Odloka o postopku in merilih za sofinanciranje letnega programa športa v Občini Radeče </w:t>
      </w:r>
      <w:bookmarkStart w:id="0" w:name="_Hlk501035719"/>
      <w:r w:rsidRPr="00A36CE3">
        <w:rPr>
          <w:rFonts w:eastAsia="Calibri" w:cstheme="minorHAnsi"/>
          <w:sz w:val="23"/>
          <w:szCs w:val="23"/>
        </w:rPr>
        <w:t xml:space="preserve">(Uradni list RS, št. 189/20) </w:t>
      </w:r>
      <w:bookmarkEnd w:id="0"/>
      <w:r w:rsidRPr="00A36CE3">
        <w:rPr>
          <w:rFonts w:eastAsia="Calibri" w:cstheme="minorHAnsi"/>
          <w:sz w:val="23"/>
          <w:szCs w:val="23"/>
        </w:rPr>
        <w:t xml:space="preserve">in 20. člena Statuta Občine Radeče (Uradni list RS, št. 152/20) je Občinski svet Občine Radeče na </w:t>
      </w:r>
      <w:r>
        <w:rPr>
          <w:rFonts w:eastAsia="Calibri" w:cstheme="minorHAnsi"/>
          <w:sz w:val="23"/>
          <w:szCs w:val="23"/>
        </w:rPr>
        <w:t>17</w:t>
      </w:r>
      <w:r w:rsidRPr="00A36CE3">
        <w:rPr>
          <w:rFonts w:eastAsia="Calibri" w:cstheme="minorHAnsi"/>
          <w:sz w:val="23"/>
          <w:szCs w:val="23"/>
        </w:rPr>
        <w:t xml:space="preserve">. redni seji, dne </w:t>
      </w:r>
      <w:r>
        <w:rPr>
          <w:rFonts w:eastAsia="Calibri" w:cstheme="minorHAnsi"/>
          <w:sz w:val="23"/>
          <w:szCs w:val="23"/>
        </w:rPr>
        <w:t>23</w:t>
      </w:r>
      <w:r w:rsidRPr="00A36CE3">
        <w:rPr>
          <w:rFonts w:eastAsia="Calibri" w:cstheme="minorHAnsi"/>
          <w:sz w:val="23"/>
          <w:szCs w:val="23"/>
        </w:rPr>
        <w:t>. 12. 202</w:t>
      </w:r>
      <w:r>
        <w:rPr>
          <w:rFonts w:eastAsia="Calibri" w:cstheme="minorHAnsi"/>
          <w:sz w:val="23"/>
          <w:szCs w:val="23"/>
        </w:rPr>
        <w:t>1</w:t>
      </w:r>
      <w:r w:rsidRPr="00A36CE3">
        <w:rPr>
          <w:rFonts w:eastAsia="Calibri" w:cstheme="minorHAnsi"/>
          <w:sz w:val="23"/>
          <w:szCs w:val="23"/>
        </w:rPr>
        <w:t xml:space="preserve"> sprejel</w:t>
      </w:r>
    </w:p>
    <w:p w14:paraId="30867341" w14:textId="77777777" w:rsidR="000918A1" w:rsidRPr="0051024E" w:rsidRDefault="000918A1" w:rsidP="000918A1">
      <w:pPr>
        <w:spacing w:after="0" w:line="240" w:lineRule="auto"/>
        <w:jc w:val="both"/>
        <w:rPr>
          <w:rFonts w:eastAsia="Calibri" w:cstheme="minorHAnsi"/>
          <w:sz w:val="20"/>
          <w:szCs w:val="20"/>
        </w:rPr>
      </w:pPr>
    </w:p>
    <w:p w14:paraId="310042E1" w14:textId="77777777" w:rsidR="000918A1" w:rsidRPr="00A36CE3" w:rsidRDefault="000918A1" w:rsidP="000918A1">
      <w:pPr>
        <w:spacing w:after="0" w:line="240" w:lineRule="auto"/>
        <w:jc w:val="center"/>
        <w:rPr>
          <w:rFonts w:eastAsia="Calibri" w:cstheme="minorHAnsi"/>
          <w:b/>
          <w:sz w:val="23"/>
          <w:szCs w:val="23"/>
        </w:rPr>
      </w:pPr>
      <w:r w:rsidRPr="00A36CE3">
        <w:rPr>
          <w:rFonts w:eastAsia="Calibri" w:cstheme="minorHAnsi"/>
          <w:b/>
          <w:sz w:val="23"/>
          <w:szCs w:val="23"/>
        </w:rPr>
        <w:t>LETNI PROGRAM ŠPORTA V OBČINI RADEČE ZA LET0 202</w:t>
      </w:r>
      <w:r>
        <w:rPr>
          <w:rFonts w:eastAsia="Calibri" w:cstheme="minorHAnsi"/>
          <w:b/>
          <w:sz w:val="23"/>
          <w:szCs w:val="23"/>
        </w:rPr>
        <w:t>2</w:t>
      </w:r>
    </w:p>
    <w:p w14:paraId="72128967" w14:textId="77777777" w:rsidR="000918A1" w:rsidRPr="00A36CE3" w:rsidRDefault="000918A1" w:rsidP="000918A1">
      <w:pPr>
        <w:spacing w:after="0" w:line="240" w:lineRule="auto"/>
        <w:jc w:val="both"/>
        <w:rPr>
          <w:rFonts w:eastAsia="Calibri" w:cstheme="minorHAnsi"/>
          <w:sz w:val="23"/>
          <w:szCs w:val="23"/>
        </w:rPr>
      </w:pPr>
    </w:p>
    <w:p w14:paraId="4C2E2230" w14:textId="77777777" w:rsidR="000918A1" w:rsidRPr="00A36CE3" w:rsidRDefault="000918A1" w:rsidP="000918A1">
      <w:pPr>
        <w:spacing w:after="0" w:line="240" w:lineRule="auto"/>
        <w:jc w:val="center"/>
        <w:rPr>
          <w:rFonts w:eastAsia="Calibri" w:cstheme="minorHAnsi"/>
          <w:b/>
          <w:sz w:val="23"/>
          <w:szCs w:val="23"/>
        </w:rPr>
      </w:pPr>
      <w:r w:rsidRPr="00A36CE3">
        <w:rPr>
          <w:rFonts w:eastAsia="Calibri" w:cstheme="minorHAnsi"/>
          <w:b/>
          <w:sz w:val="23"/>
          <w:szCs w:val="23"/>
        </w:rPr>
        <w:t>I.        PODROČJA ŠPORTA</w:t>
      </w:r>
    </w:p>
    <w:p w14:paraId="20E26953" w14:textId="77777777" w:rsidR="000918A1" w:rsidRPr="00A36CE3" w:rsidRDefault="000918A1" w:rsidP="000918A1">
      <w:pPr>
        <w:spacing w:after="0" w:line="240" w:lineRule="auto"/>
        <w:jc w:val="center"/>
        <w:rPr>
          <w:rFonts w:eastAsia="Calibri" w:cstheme="minorHAnsi"/>
          <w:sz w:val="20"/>
          <w:szCs w:val="20"/>
        </w:rPr>
      </w:pPr>
    </w:p>
    <w:p w14:paraId="28EF5F7C" w14:textId="77777777" w:rsidR="000918A1" w:rsidRPr="00A36CE3" w:rsidRDefault="000918A1" w:rsidP="000918A1">
      <w:pPr>
        <w:spacing w:after="0" w:line="240" w:lineRule="auto"/>
        <w:jc w:val="both"/>
        <w:rPr>
          <w:rFonts w:eastAsia="Calibri" w:cstheme="minorHAnsi"/>
          <w:sz w:val="23"/>
          <w:szCs w:val="23"/>
        </w:rPr>
      </w:pPr>
      <w:r w:rsidRPr="00A36CE3">
        <w:rPr>
          <w:rFonts w:eastAsia="Calibri" w:cstheme="minorHAnsi"/>
          <w:sz w:val="23"/>
          <w:szCs w:val="23"/>
        </w:rPr>
        <w:t>Letni program športa zagotavlja, da bo Občina Radeče v letu 202</w:t>
      </w:r>
      <w:r>
        <w:rPr>
          <w:rFonts w:eastAsia="Calibri" w:cstheme="minorHAnsi"/>
          <w:sz w:val="23"/>
          <w:szCs w:val="23"/>
        </w:rPr>
        <w:t>2</w:t>
      </w:r>
      <w:r w:rsidRPr="00A36CE3">
        <w:rPr>
          <w:rFonts w:eastAsia="Calibri" w:cstheme="minorHAnsi"/>
          <w:sz w:val="23"/>
          <w:szCs w:val="23"/>
        </w:rPr>
        <w:t xml:space="preserve"> za uresničevanje javnega interesa v športu skladno s proračunskimi možnostmi in ob upoštevanju načela enake dostopnosti proračunskih sredstev za vse izvajalce iz proračuna občine sofinancirala naslednja področja športa: </w:t>
      </w:r>
    </w:p>
    <w:p w14:paraId="022ED2B8" w14:textId="77777777" w:rsidR="000918A1" w:rsidRPr="0051024E" w:rsidRDefault="000918A1" w:rsidP="000918A1">
      <w:pPr>
        <w:spacing w:after="0" w:line="240" w:lineRule="auto"/>
        <w:jc w:val="both"/>
        <w:rPr>
          <w:rFonts w:eastAsia="Calibri" w:cstheme="minorHAnsi"/>
          <w:sz w:val="20"/>
          <w:szCs w:val="20"/>
        </w:rPr>
      </w:pPr>
    </w:p>
    <w:p w14:paraId="595698EF" w14:textId="77777777" w:rsidR="000918A1" w:rsidRPr="00A36CE3" w:rsidRDefault="000918A1" w:rsidP="000918A1">
      <w:pPr>
        <w:spacing w:after="136" w:line="240" w:lineRule="auto"/>
        <w:rPr>
          <w:rFonts w:eastAsia="Calibri" w:cstheme="minorHAnsi"/>
          <w:sz w:val="23"/>
          <w:szCs w:val="23"/>
          <w:lang w:eastAsia="sl-SI"/>
        </w:rPr>
      </w:pPr>
      <w:r w:rsidRPr="00A36CE3">
        <w:rPr>
          <w:rFonts w:eastAsia="Calibri" w:cstheme="minorHAnsi"/>
          <w:b/>
          <w:sz w:val="23"/>
          <w:szCs w:val="23"/>
          <w:lang w:eastAsia="sl-SI"/>
        </w:rPr>
        <w:t>1.</w:t>
      </w:r>
      <w:r w:rsidRPr="00A36CE3">
        <w:rPr>
          <w:rFonts w:eastAsia="Arial" w:cstheme="minorHAnsi"/>
          <w:b/>
          <w:sz w:val="23"/>
          <w:szCs w:val="23"/>
          <w:lang w:eastAsia="sl-SI"/>
        </w:rPr>
        <w:t xml:space="preserve"> </w:t>
      </w:r>
      <w:r w:rsidRPr="00A36CE3">
        <w:rPr>
          <w:rFonts w:eastAsia="Calibri" w:cstheme="minorHAnsi"/>
          <w:b/>
          <w:sz w:val="23"/>
          <w:szCs w:val="23"/>
          <w:lang w:eastAsia="sl-SI"/>
        </w:rPr>
        <w:t xml:space="preserve">ŠPORTNI PROGRAMI: </w:t>
      </w:r>
    </w:p>
    <w:p w14:paraId="6A35FC97" w14:textId="77777777" w:rsidR="000918A1" w:rsidRPr="00A36CE3" w:rsidRDefault="000918A1" w:rsidP="000918A1">
      <w:pPr>
        <w:numPr>
          <w:ilvl w:val="1"/>
          <w:numId w:val="2"/>
        </w:numPr>
        <w:spacing w:after="4" w:line="240" w:lineRule="auto"/>
        <w:ind w:left="567" w:right="43" w:hanging="567"/>
        <w:jc w:val="both"/>
        <w:rPr>
          <w:rFonts w:eastAsia="Calibri" w:cstheme="minorHAnsi"/>
          <w:sz w:val="23"/>
          <w:szCs w:val="23"/>
          <w:u w:val="single"/>
          <w:lang w:eastAsia="sl-SI"/>
        </w:rPr>
      </w:pPr>
      <w:r w:rsidRPr="00A36CE3">
        <w:rPr>
          <w:rFonts w:eastAsia="Calibri" w:cstheme="minorHAnsi"/>
          <w:sz w:val="23"/>
          <w:szCs w:val="23"/>
          <w:u w:val="single"/>
          <w:lang w:eastAsia="sl-SI"/>
        </w:rPr>
        <w:t>Prostočasna športna vzgoja otrok in mladine</w:t>
      </w:r>
    </w:p>
    <w:p w14:paraId="34280FB0" w14:textId="77777777" w:rsidR="000918A1" w:rsidRPr="00A36CE3" w:rsidRDefault="000918A1" w:rsidP="000918A1">
      <w:pPr>
        <w:spacing w:after="0" w:line="240" w:lineRule="auto"/>
        <w:jc w:val="both"/>
        <w:rPr>
          <w:rFonts w:eastAsia="Calibri" w:cstheme="minorHAnsi"/>
          <w:b/>
          <w:sz w:val="23"/>
          <w:szCs w:val="23"/>
        </w:rPr>
      </w:pPr>
      <w:r w:rsidRPr="00A36CE3">
        <w:rPr>
          <w:rFonts w:eastAsia="Calibri" w:cstheme="minorHAnsi"/>
          <w:sz w:val="23"/>
          <w:szCs w:val="23"/>
          <w:lang w:eastAsia="sl-SI"/>
        </w:rPr>
        <w:t xml:space="preserve">Prostočasna športna vzgoja otrok in mladine (ŠVOM prostočasno) predstavlja širok spekter športnih dejavnosti za populacijo od predšolskega do vključno srednješolskega obdobja. Vrednotijo se organizirane oblike športne vadbe </w:t>
      </w:r>
      <w:proofErr w:type="spellStart"/>
      <w:r w:rsidRPr="00A36CE3">
        <w:rPr>
          <w:rFonts w:eastAsia="Calibri" w:cstheme="minorHAnsi"/>
          <w:sz w:val="23"/>
          <w:szCs w:val="23"/>
          <w:lang w:eastAsia="sl-SI"/>
        </w:rPr>
        <w:t>netekmovalnega</w:t>
      </w:r>
      <w:proofErr w:type="spellEnd"/>
      <w:r w:rsidRPr="00A36CE3">
        <w:rPr>
          <w:rFonts w:eastAsia="Calibri" w:cstheme="minorHAnsi"/>
          <w:sz w:val="23"/>
          <w:szCs w:val="23"/>
          <w:lang w:eastAsia="sl-SI"/>
        </w:rPr>
        <w:t xml:space="preserve"> značaja za otroke in mladino, ki nadgrajujejo šolsko športno vzgojo, so vzgojno naravnani in niso del uradnih tekmovalnih sistemov nacionalne panožne športne zveze (v nadaljevanju: NPŠZ). Sem sodijo </w:t>
      </w:r>
      <w:r w:rsidRPr="00A36CE3">
        <w:rPr>
          <w:rFonts w:eastAsia="Calibri" w:cstheme="minorHAnsi"/>
          <w:i/>
          <w:sz w:val="23"/>
          <w:szCs w:val="23"/>
          <w:lang w:eastAsia="sl-SI"/>
        </w:rPr>
        <w:t>promocijski športni programi</w:t>
      </w:r>
      <w:r w:rsidRPr="00A36CE3">
        <w:rPr>
          <w:rFonts w:eastAsia="Calibri" w:cstheme="minorHAnsi"/>
          <w:sz w:val="23"/>
          <w:szCs w:val="23"/>
          <w:lang w:eastAsia="sl-SI"/>
        </w:rPr>
        <w:t xml:space="preserve"> (Zlati sonček, Ciciban planinec, Martin Krpan, Mali sonček), </w:t>
      </w:r>
      <w:r w:rsidRPr="00A36CE3">
        <w:rPr>
          <w:rFonts w:eastAsia="Calibri" w:cstheme="minorHAnsi"/>
          <w:i/>
          <w:sz w:val="23"/>
          <w:szCs w:val="23"/>
          <w:lang w:eastAsia="sl-SI"/>
        </w:rPr>
        <w:t>šolska športna tekmovanja, celoletni programi prostočasne športne vzgoje.</w:t>
      </w:r>
      <w:r w:rsidRPr="00A36CE3">
        <w:rPr>
          <w:rFonts w:eastAsia="Calibri" w:cstheme="minorHAnsi"/>
          <w:sz w:val="23"/>
          <w:szCs w:val="23"/>
          <w:lang w:eastAsia="sl-SI"/>
        </w:rPr>
        <w:t xml:space="preserve"> </w:t>
      </w:r>
      <w:r w:rsidRPr="00A36CE3">
        <w:rPr>
          <w:rFonts w:eastAsia="Calibri" w:cstheme="minorHAnsi"/>
          <w:sz w:val="23"/>
          <w:szCs w:val="23"/>
        </w:rPr>
        <w:t>Okvirna vrednost sofinanciranja programov znaša 7.394,00 EUR.</w:t>
      </w:r>
    </w:p>
    <w:p w14:paraId="7FEE9CD0" w14:textId="77777777" w:rsidR="000918A1" w:rsidRPr="00A36CE3" w:rsidRDefault="000918A1" w:rsidP="000918A1">
      <w:pPr>
        <w:numPr>
          <w:ilvl w:val="1"/>
          <w:numId w:val="2"/>
        </w:numPr>
        <w:spacing w:after="4" w:line="248" w:lineRule="auto"/>
        <w:ind w:left="567" w:right="43" w:hanging="567"/>
        <w:jc w:val="both"/>
        <w:rPr>
          <w:rFonts w:eastAsia="Calibri" w:cstheme="minorHAnsi"/>
          <w:sz w:val="23"/>
          <w:szCs w:val="23"/>
          <w:u w:val="single"/>
          <w:lang w:eastAsia="sl-SI"/>
        </w:rPr>
      </w:pPr>
      <w:r w:rsidRPr="00A36CE3">
        <w:rPr>
          <w:rFonts w:eastAsia="Calibri" w:cstheme="minorHAnsi"/>
          <w:sz w:val="23"/>
          <w:szCs w:val="23"/>
          <w:u w:val="single"/>
          <w:lang w:eastAsia="sl-SI"/>
        </w:rPr>
        <w:t>Športna vzgoja otrok in mladine, usmerjenih v kakovostni in vrhunski šport</w:t>
      </w:r>
      <w:r w:rsidRPr="00A36CE3">
        <w:rPr>
          <w:rFonts w:eastAsia="Calibri" w:cstheme="minorHAnsi"/>
          <w:b/>
          <w:sz w:val="23"/>
          <w:szCs w:val="23"/>
          <w:u w:val="single"/>
          <w:lang w:eastAsia="sl-SI"/>
        </w:rPr>
        <w:t xml:space="preserve"> </w:t>
      </w:r>
    </w:p>
    <w:p w14:paraId="0002DB84" w14:textId="77777777" w:rsidR="000918A1" w:rsidRPr="00A36CE3" w:rsidRDefault="000918A1" w:rsidP="000918A1">
      <w:pPr>
        <w:spacing w:after="4" w:line="248" w:lineRule="auto"/>
        <w:ind w:right="43"/>
        <w:jc w:val="both"/>
        <w:rPr>
          <w:rFonts w:eastAsia="Calibri" w:cstheme="minorHAnsi"/>
          <w:sz w:val="23"/>
          <w:szCs w:val="23"/>
          <w:lang w:eastAsia="sl-SI"/>
        </w:rPr>
      </w:pPr>
      <w:r w:rsidRPr="00A36CE3">
        <w:rPr>
          <w:rFonts w:eastAsia="Calibri" w:cstheme="minorHAnsi"/>
          <w:sz w:val="23"/>
          <w:szCs w:val="23"/>
          <w:lang w:eastAsia="sl-SI"/>
        </w:rPr>
        <w:t>Športna vzgoja otrok in mladine usmerjenih v kakovostni in vrhunski šport predstavlja širok spekter programov za otroke in mladino, ki se s športom ukvarjajo zaradi doseganja vrhunskih športnih rezultatov. Programi vključujejo načrtno skrb za mlade športnike, zato morajo izvajalci izpolnjevati prostorske, kadrovske in druge zahteve NPŠZ. Okvirna vrednost sofinanciranja programov znaša 12.600,00 EUR.</w:t>
      </w:r>
    </w:p>
    <w:p w14:paraId="08AC057D" w14:textId="77777777" w:rsidR="000918A1" w:rsidRPr="00A36CE3" w:rsidRDefault="000918A1" w:rsidP="000918A1">
      <w:pPr>
        <w:numPr>
          <w:ilvl w:val="1"/>
          <w:numId w:val="2"/>
        </w:numPr>
        <w:spacing w:after="4" w:line="248" w:lineRule="auto"/>
        <w:ind w:left="567" w:right="43" w:hanging="567"/>
        <w:jc w:val="both"/>
        <w:rPr>
          <w:rFonts w:eastAsia="Calibri" w:cstheme="minorHAnsi"/>
          <w:sz w:val="23"/>
          <w:szCs w:val="23"/>
          <w:u w:val="single"/>
          <w:lang w:eastAsia="sl-SI"/>
        </w:rPr>
      </w:pPr>
      <w:r w:rsidRPr="00A36CE3">
        <w:rPr>
          <w:rFonts w:eastAsia="Calibri" w:cstheme="minorHAnsi"/>
          <w:sz w:val="23"/>
          <w:szCs w:val="23"/>
          <w:u w:val="single"/>
          <w:lang w:eastAsia="sl-SI"/>
        </w:rPr>
        <w:t>Kakovostni šport</w:t>
      </w:r>
      <w:r w:rsidRPr="00A36CE3">
        <w:rPr>
          <w:rFonts w:eastAsia="Calibri" w:cstheme="minorHAnsi"/>
          <w:b/>
          <w:sz w:val="23"/>
          <w:szCs w:val="23"/>
          <w:u w:val="single"/>
          <w:lang w:eastAsia="sl-SI"/>
        </w:rPr>
        <w:t xml:space="preserve"> </w:t>
      </w:r>
    </w:p>
    <w:p w14:paraId="4A5B382B" w14:textId="77777777" w:rsidR="000918A1" w:rsidRPr="00A36CE3" w:rsidRDefault="000918A1" w:rsidP="000918A1">
      <w:pPr>
        <w:spacing w:after="4" w:line="248" w:lineRule="auto"/>
        <w:ind w:right="43"/>
        <w:jc w:val="both"/>
        <w:rPr>
          <w:rFonts w:eastAsia="Calibri" w:cstheme="minorHAnsi"/>
          <w:sz w:val="23"/>
          <w:szCs w:val="23"/>
          <w:lang w:eastAsia="sl-SI"/>
        </w:rPr>
      </w:pPr>
      <w:r w:rsidRPr="00A36CE3">
        <w:rPr>
          <w:rFonts w:eastAsia="Calibri" w:cstheme="minorHAnsi"/>
          <w:sz w:val="23"/>
          <w:szCs w:val="23"/>
          <w:lang w:eastAsia="sl-SI"/>
        </w:rPr>
        <w:t>V skupino kakovostnega športa prištevamo športnike in športne ekipe, ki ne izpolnjujejo pogojev za pridobitev statusa vrhunskega športnika, nastopajo na mednarodnih tekmovanjih, v uradnih tekmovalnih sistemih NPŠZ do naslova državnega prvaka, ki jih potrdi OKS-ZŠZ, in so registrirani skladno s pogoji NPŠZ ter OKS-ZŠZ. Okvirna vrednost sofinanciranja programa znaša 3.720,00 EUR.</w:t>
      </w:r>
    </w:p>
    <w:p w14:paraId="2886B44B" w14:textId="77777777" w:rsidR="000918A1" w:rsidRPr="00A36CE3" w:rsidRDefault="000918A1" w:rsidP="000918A1">
      <w:pPr>
        <w:numPr>
          <w:ilvl w:val="1"/>
          <w:numId w:val="2"/>
        </w:numPr>
        <w:spacing w:after="4" w:line="248" w:lineRule="auto"/>
        <w:ind w:left="567" w:right="43" w:hanging="567"/>
        <w:jc w:val="both"/>
        <w:rPr>
          <w:rFonts w:eastAsia="Calibri" w:cstheme="minorHAnsi"/>
          <w:sz w:val="23"/>
          <w:szCs w:val="23"/>
          <w:u w:val="single"/>
          <w:lang w:eastAsia="sl-SI"/>
        </w:rPr>
      </w:pPr>
      <w:r w:rsidRPr="00A36CE3">
        <w:rPr>
          <w:rFonts w:eastAsia="Calibri" w:cstheme="minorHAnsi"/>
          <w:sz w:val="23"/>
          <w:szCs w:val="23"/>
          <w:u w:val="single"/>
          <w:lang w:eastAsia="sl-SI"/>
        </w:rPr>
        <w:t>Šport invalidov</w:t>
      </w:r>
      <w:r w:rsidRPr="00A36CE3">
        <w:rPr>
          <w:rFonts w:eastAsia="Calibri" w:cstheme="minorHAnsi"/>
          <w:b/>
          <w:sz w:val="23"/>
          <w:szCs w:val="23"/>
          <w:u w:val="single"/>
          <w:lang w:eastAsia="sl-SI"/>
        </w:rPr>
        <w:t xml:space="preserve"> </w:t>
      </w:r>
    </w:p>
    <w:p w14:paraId="52BF667B" w14:textId="77777777" w:rsidR="000918A1" w:rsidRPr="00A36CE3" w:rsidRDefault="000918A1" w:rsidP="000918A1">
      <w:pPr>
        <w:spacing w:after="4" w:line="248" w:lineRule="auto"/>
        <w:ind w:right="43"/>
        <w:jc w:val="both"/>
        <w:rPr>
          <w:rFonts w:eastAsia="Calibri" w:cstheme="minorHAnsi"/>
          <w:sz w:val="23"/>
          <w:szCs w:val="23"/>
          <w:lang w:eastAsia="sl-SI"/>
        </w:rPr>
      </w:pPr>
      <w:r w:rsidRPr="00A36CE3">
        <w:rPr>
          <w:rFonts w:eastAsia="Calibri" w:cstheme="minorHAnsi"/>
          <w:sz w:val="23"/>
          <w:szCs w:val="23"/>
          <w:lang w:eastAsia="sl-SI"/>
        </w:rPr>
        <w:t xml:space="preserve">Šport invalidov v svojih pojavnih oblikah predstavlja pomembne psihosocialne (rehabilitacija, vključenost v družbo) kot tudi športne (športna rekreacija, tekmovanja, </w:t>
      </w:r>
      <w:proofErr w:type="spellStart"/>
      <w:r w:rsidRPr="00A36CE3">
        <w:rPr>
          <w:rFonts w:eastAsia="Calibri" w:cstheme="minorHAnsi"/>
          <w:sz w:val="23"/>
          <w:szCs w:val="23"/>
          <w:lang w:eastAsia="sl-SI"/>
        </w:rPr>
        <w:t>paraolimpijski</w:t>
      </w:r>
      <w:proofErr w:type="spellEnd"/>
      <w:r w:rsidRPr="00A36CE3">
        <w:rPr>
          <w:rFonts w:eastAsia="Calibri" w:cstheme="minorHAnsi"/>
          <w:sz w:val="23"/>
          <w:szCs w:val="23"/>
          <w:lang w:eastAsia="sl-SI"/>
        </w:rPr>
        <w:t xml:space="preserve"> športi) učinke. Okvirna vrednost sofinanciranja programa znaša 990,00 EUR.</w:t>
      </w:r>
    </w:p>
    <w:p w14:paraId="13CB503B" w14:textId="77777777" w:rsidR="000918A1" w:rsidRPr="00A36CE3" w:rsidRDefault="000918A1" w:rsidP="000918A1">
      <w:pPr>
        <w:numPr>
          <w:ilvl w:val="1"/>
          <w:numId w:val="2"/>
        </w:numPr>
        <w:spacing w:after="4" w:line="248" w:lineRule="auto"/>
        <w:ind w:left="567" w:right="43" w:hanging="567"/>
        <w:jc w:val="both"/>
        <w:rPr>
          <w:rFonts w:eastAsia="Calibri" w:cstheme="minorHAnsi"/>
          <w:sz w:val="23"/>
          <w:szCs w:val="23"/>
          <w:u w:val="single"/>
          <w:lang w:eastAsia="sl-SI"/>
        </w:rPr>
      </w:pPr>
      <w:r w:rsidRPr="00A36CE3">
        <w:rPr>
          <w:rFonts w:eastAsia="Calibri" w:cstheme="minorHAnsi"/>
          <w:sz w:val="23"/>
          <w:szCs w:val="23"/>
          <w:u w:val="single"/>
          <w:lang w:eastAsia="sl-SI"/>
        </w:rPr>
        <w:t>Športna rekreacija</w:t>
      </w:r>
      <w:r w:rsidRPr="00A36CE3">
        <w:rPr>
          <w:rFonts w:eastAsia="Calibri" w:cstheme="minorHAnsi"/>
          <w:b/>
          <w:sz w:val="23"/>
          <w:szCs w:val="23"/>
          <w:u w:val="single"/>
          <w:lang w:eastAsia="sl-SI"/>
        </w:rPr>
        <w:t xml:space="preserve"> </w:t>
      </w:r>
    </w:p>
    <w:p w14:paraId="79D1AF36" w14:textId="77777777" w:rsidR="000918A1" w:rsidRDefault="000918A1" w:rsidP="000918A1">
      <w:pPr>
        <w:spacing w:after="4" w:line="248" w:lineRule="auto"/>
        <w:ind w:right="43"/>
        <w:jc w:val="both"/>
        <w:rPr>
          <w:rFonts w:eastAsia="Calibri" w:cstheme="minorHAnsi"/>
          <w:sz w:val="23"/>
          <w:szCs w:val="23"/>
          <w:lang w:eastAsia="sl-SI"/>
        </w:rPr>
      </w:pPr>
      <w:r w:rsidRPr="00A36CE3">
        <w:rPr>
          <w:rFonts w:eastAsia="Calibri" w:cstheme="minorHAnsi"/>
          <w:sz w:val="23"/>
          <w:szCs w:val="23"/>
          <w:lang w:eastAsia="sl-SI"/>
        </w:rPr>
        <w:t xml:space="preserve">Športna rekreacija (RE) predstavlja smiselno nadaljevanje ŠVOM prostočasne in je zbir raznovrstnih športnih dejavnosti odraslih vseh starosti (nad 19 let) in družin s ciljem aktivne in koristne izrabe prostega časa (druženje, zabava), ohranjanja zdravja in dobrega počutja ter udeležbe na rekreativnih tekmovanjih.  </w:t>
      </w:r>
      <w:bookmarkStart w:id="1" w:name="_Hlk501026334"/>
      <w:r w:rsidRPr="00A36CE3">
        <w:rPr>
          <w:rFonts w:eastAsia="Calibri" w:cstheme="minorHAnsi"/>
          <w:sz w:val="23"/>
          <w:szCs w:val="23"/>
          <w:lang w:eastAsia="sl-SI"/>
        </w:rPr>
        <w:t>Okvirna vrednost sofinanciranja programa znaša 2.970,00 EUR.</w:t>
      </w:r>
      <w:bookmarkEnd w:id="1"/>
    </w:p>
    <w:p w14:paraId="7C3BAB44" w14:textId="77777777" w:rsidR="000918A1" w:rsidRPr="00A36CE3" w:rsidRDefault="000918A1" w:rsidP="000918A1">
      <w:pPr>
        <w:numPr>
          <w:ilvl w:val="1"/>
          <w:numId w:val="2"/>
        </w:numPr>
        <w:spacing w:after="4" w:line="248" w:lineRule="auto"/>
        <w:ind w:left="567" w:right="43" w:hanging="567"/>
        <w:jc w:val="both"/>
        <w:rPr>
          <w:rFonts w:eastAsia="Calibri" w:cstheme="minorHAnsi"/>
          <w:sz w:val="23"/>
          <w:szCs w:val="23"/>
          <w:u w:val="single"/>
          <w:lang w:eastAsia="sl-SI"/>
        </w:rPr>
      </w:pPr>
      <w:r w:rsidRPr="00A36CE3">
        <w:rPr>
          <w:rFonts w:eastAsia="Calibri" w:cstheme="minorHAnsi"/>
          <w:sz w:val="23"/>
          <w:szCs w:val="23"/>
          <w:u w:val="single"/>
          <w:lang w:eastAsia="sl-SI"/>
        </w:rPr>
        <w:t>Šport starejših</w:t>
      </w:r>
      <w:r w:rsidRPr="00A36CE3">
        <w:rPr>
          <w:rFonts w:eastAsia="Calibri" w:cstheme="minorHAnsi"/>
          <w:b/>
          <w:sz w:val="23"/>
          <w:szCs w:val="23"/>
          <w:u w:val="single"/>
          <w:lang w:eastAsia="sl-SI"/>
        </w:rPr>
        <w:t xml:space="preserve"> </w:t>
      </w:r>
    </w:p>
    <w:p w14:paraId="18264B43" w14:textId="77777777" w:rsidR="000918A1" w:rsidRPr="00A36CE3" w:rsidRDefault="000918A1" w:rsidP="000918A1">
      <w:pPr>
        <w:rPr>
          <w:rFonts w:eastAsia="Calibri" w:cstheme="minorHAnsi"/>
          <w:sz w:val="23"/>
          <w:szCs w:val="23"/>
          <w:lang w:eastAsia="sl-SI"/>
        </w:rPr>
      </w:pPr>
      <w:r w:rsidRPr="00A36CE3">
        <w:rPr>
          <w:rFonts w:eastAsia="Calibri" w:cstheme="minorHAnsi"/>
          <w:sz w:val="23"/>
          <w:szCs w:val="23"/>
          <w:lang w:eastAsia="sl-SI"/>
        </w:rPr>
        <w:lastRenderedPageBreak/>
        <w:t>Šport starejših (</w:t>
      </w:r>
      <w:proofErr w:type="spellStart"/>
      <w:r w:rsidRPr="00A36CE3">
        <w:rPr>
          <w:rFonts w:eastAsia="Calibri" w:cstheme="minorHAnsi"/>
          <w:sz w:val="23"/>
          <w:szCs w:val="23"/>
          <w:lang w:eastAsia="sl-SI"/>
        </w:rPr>
        <w:t>ŠSta</w:t>
      </w:r>
      <w:proofErr w:type="spellEnd"/>
      <w:r w:rsidRPr="00A36CE3">
        <w:rPr>
          <w:rFonts w:eastAsia="Calibri" w:cstheme="minorHAnsi"/>
          <w:sz w:val="23"/>
          <w:szCs w:val="23"/>
          <w:lang w:eastAsia="sl-SI"/>
        </w:rPr>
        <w:t>) predstavlja športno rekreativno dejavnost odraslih ljudi nad doseženim 65. letom starosti in razširjenih družin; pri čemer pod pojmom »razširjena družina« razumemo »zvezo« starejših oseb in vnukov. Okvirna vrednost sofinanciranja programa znaša 1000,00 EUR.</w:t>
      </w:r>
    </w:p>
    <w:p w14:paraId="1022110D" w14:textId="77777777" w:rsidR="000918A1" w:rsidRPr="00A36CE3" w:rsidRDefault="000918A1" w:rsidP="000918A1">
      <w:pPr>
        <w:keepNext/>
        <w:keepLines/>
        <w:spacing w:after="1"/>
        <w:ind w:right="108"/>
        <w:outlineLvl w:val="2"/>
        <w:rPr>
          <w:rFonts w:eastAsia="Calibri" w:cstheme="minorHAnsi"/>
          <w:b/>
          <w:sz w:val="23"/>
          <w:szCs w:val="23"/>
          <w:lang w:eastAsia="sl-SI"/>
        </w:rPr>
      </w:pPr>
      <w:r w:rsidRPr="00A36CE3">
        <w:rPr>
          <w:rFonts w:eastAsia="Calibri" w:cstheme="minorHAnsi"/>
          <w:b/>
          <w:sz w:val="23"/>
          <w:szCs w:val="23"/>
          <w:lang w:eastAsia="sl-SI"/>
        </w:rPr>
        <w:t>2.</w:t>
      </w:r>
      <w:r w:rsidRPr="00A36CE3">
        <w:rPr>
          <w:rFonts w:eastAsia="Arial" w:cstheme="minorHAnsi"/>
          <w:b/>
          <w:sz w:val="23"/>
          <w:szCs w:val="23"/>
          <w:lang w:eastAsia="sl-SI"/>
        </w:rPr>
        <w:t xml:space="preserve"> </w:t>
      </w:r>
      <w:r w:rsidRPr="00A36CE3">
        <w:rPr>
          <w:rFonts w:eastAsia="Calibri" w:cstheme="minorHAnsi"/>
          <w:b/>
          <w:sz w:val="23"/>
          <w:szCs w:val="23"/>
          <w:lang w:eastAsia="sl-SI"/>
        </w:rPr>
        <w:t xml:space="preserve">ŠPORTNI OBJEKTI IN POVRŠINE ZA ŠPORT V NARAVI </w:t>
      </w:r>
    </w:p>
    <w:p w14:paraId="05F4CCAF" w14:textId="77777777" w:rsidR="000918A1" w:rsidRPr="00A36CE3" w:rsidRDefault="000918A1" w:rsidP="000918A1">
      <w:pPr>
        <w:spacing w:after="0" w:line="240" w:lineRule="auto"/>
        <w:jc w:val="both"/>
        <w:rPr>
          <w:rFonts w:eastAsia="Calibri" w:cstheme="minorHAnsi"/>
          <w:sz w:val="23"/>
          <w:szCs w:val="23"/>
        </w:rPr>
      </w:pPr>
      <w:r w:rsidRPr="00A36CE3">
        <w:rPr>
          <w:rFonts w:eastAsia="Calibri" w:cstheme="minorHAnsi"/>
          <w:sz w:val="23"/>
          <w:szCs w:val="23"/>
        </w:rPr>
        <w:t xml:space="preserve">Športni objekti, ki so namenjeni uresničevanju javnega interesa na področju športa so: nogometno igrišče z atletsko stezo, športna dvorana, tenis igrišči, steza za </w:t>
      </w:r>
      <w:proofErr w:type="spellStart"/>
      <w:r w:rsidRPr="00A36CE3">
        <w:rPr>
          <w:rFonts w:eastAsia="Calibri" w:cstheme="minorHAnsi"/>
          <w:sz w:val="23"/>
          <w:szCs w:val="23"/>
        </w:rPr>
        <w:t>rolanje</w:t>
      </w:r>
      <w:proofErr w:type="spellEnd"/>
      <w:r w:rsidRPr="00A36CE3">
        <w:rPr>
          <w:rFonts w:eastAsia="Calibri" w:cstheme="minorHAnsi"/>
          <w:sz w:val="23"/>
          <w:szCs w:val="23"/>
        </w:rPr>
        <w:t xml:space="preserve">, </w:t>
      </w:r>
      <w:proofErr w:type="spellStart"/>
      <w:r w:rsidRPr="00A36CE3">
        <w:rPr>
          <w:rFonts w:eastAsia="Calibri" w:cstheme="minorHAnsi"/>
          <w:sz w:val="23"/>
          <w:szCs w:val="23"/>
        </w:rPr>
        <w:t>malonogometni</w:t>
      </w:r>
      <w:proofErr w:type="spellEnd"/>
      <w:r w:rsidRPr="00A36CE3">
        <w:rPr>
          <w:rFonts w:eastAsia="Calibri" w:cstheme="minorHAnsi"/>
          <w:sz w:val="23"/>
          <w:szCs w:val="23"/>
        </w:rPr>
        <w:t xml:space="preserve"> igrišči na Jagnjenici in v Vrhovem, večnamensko igrišče pri šoli, Športno rekreacijski park </w:t>
      </w:r>
      <w:proofErr w:type="spellStart"/>
      <w:r w:rsidRPr="00A36CE3">
        <w:rPr>
          <w:rFonts w:eastAsia="Calibri" w:cstheme="minorHAnsi"/>
          <w:sz w:val="23"/>
          <w:szCs w:val="23"/>
        </w:rPr>
        <w:t>Savus</w:t>
      </w:r>
      <w:proofErr w:type="spellEnd"/>
      <w:r w:rsidRPr="00A36CE3">
        <w:rPr>
          <w:rFonts w:eastAsia="Calibri" w:cstheme="minorHAnsi"/>
          <w:sz w:val="23"/>
          <w:szCs w:val="23"/>
        </w:rPr>
        <w:t xml:space="preserve"> ter bazen. Z vsemi športnimi objekti, ki so last Občine Radeče upravlja JZ Kulturno turistično rekreacijski center Radeče, ostale športne objekte pa upravljajo društva. Športni objekti se uporabljajo na podlagi urnikov, ki jih sestavi upravljalec.</w:t>
      </w:r>
    </w:p>
    <w:p w14:paraId="1B5D0874" w14:textId="77777777" w:rsidR="000918A1" w:rsidRPr="0051024E" w:rsidRDefault="000918A1" w:rsidP="000918A1">
      <w:pPr>
        <w:keepNext/>
        <w:keepLines/>
        <w:spacing w:after="1"/>
        <w:ind w:right="108"/>
        <w:outlineLvl w:val="2"/>
        <w:rPr>
          <w:rFonts w:eastAsia="Calibri" w:cstheme="minorHAnsi"/>
          <w:b/>
          <w:sz w:val="20"/>
          <w:szCs w:val="20"/>
          <w:lang w:eastAsia="sl-SI"/>
        </w:rPr>
      </w:pPr>
    </w:p>
    <w:p w14:paraId="5B1A0A6E" w14:textId="77777777" w:rsidR="000918A1" w:rsidRPr="00A36CE3" w:rsidRDefault="000918A1" w:rsidP="000918A1">
      <w:pPr>
        <w:keepNext/>
        <w:keepLines/>
        <w:spacing w:after="1"/>
        <w:ind w:right="108"/>
        <w:outlineLvl w:val="2"/>
        <w:rPr>
          <w:rFonts w:eastAsia="Calibri" w:cstheme="minorHAnsi"/>
          <w:b/>
          <w:sz w:val="23"/>
          <w:szCs w:val="23"/>
          <w:lang w:eastAsia="sl-SI"/>
        </w:rPr>
      </w:pPr>
      <w:r w:rsidRPr="00A36CE3">
        <w:rPr>
          <w:rFonts w:eastAsia="Calibri" w:cstheme="minorHAnsi"/>
          <w:b/>
          <w:sz w:val="23"/>
          <w:szCs w:val="23"/>
          <w:lang w:eastAsia="sl-SI"/>
        </w:rPr>
        <w:t>3.</w:t>
      </w:r>
      <w:r w:rsidRPr="00A36CE3">
        <w:rPr>
          <w:rFonts w:eastAsia="Arial" w:cstheme="minorHAnsi"/>
          <w:b/>
          <w:sz w:val="23"/>
          <w:szCs w:val="23"/>
          <w:lang w:eastAsia="sl-SI"/>
        </w:rPr>
        <w:t xml:space="preserve"> </w:t>
      </w:r>
      <w:r w:rsidRPr="00A36CE3">
        <w:rPr>
          <w:rFonts w:eastAsia="Calibri" w:cstheme="minorHAnsi"/>
          <w:b/>
          <w:sz w:val="23"/>
          <w:szCs w:val="23"/>
          <w:lang w:eastAsia="sl-SI"/>
        </w:rPr>
        <w:t xml:space="preserve">RAZVOJNE DEJAVNOSTI V ŠPORTU  </w:t>
      </w:r>
    </w:p>
    <w:p w14:paraId="110EF1F5" w14:textId="77777777" w:rsidR="000918A1" w:rsidRPr="00A36CE3" w:rsidRDefault="000918A1" w:rsidP="000918A1">
      <w:pPr>
        <w:spacing w:after="4" w:line="248" w:lineRule="auto"/>
        <w:ind w:right="43"/>
        <w:jc w:val="both"/>
        <w:rPr>
          <w:rFonts w:eastAsia="Calibri" w:cstheme="minorHAnsi"/>
          <w:b/>
          <w:sz w:val="23"/>
          <w:szCs w:val="23"/>
          <w:lang w:eastAsia="sl-SI"/>
        </w:rPr>
      </w:pPr>
      <w:r w:rsidRPr="00A36CE3">
        <w:rPr>
          <w:rFonts w:eastAsia="Calibri" w:cstheme="minorHAnsi"/>
          <w:sz w:val="23"/>
          <w:szCs w:val="23"/>
          <w:lang w:eastAsia="sl-SI"/>
        </w:rPr>
        <w:t>3.1.</w:t>
      </w:r>
      <w:r w:rsidRPr="00A36CE3">
        <w:rPr>
          <w:rFonts w:eastAsia="Arial" w:cstheme="minorHAnsi"/>
          <w:sz w:val="23"/>
          <w:szCs w:val="23"/>
          <w:lang w:eastAsia="sl-SI"/>
        </w:rPr>
        <w:t xml:space="preserve"> </w:t>
      </w:r>
      <w:r w:rsidRPr="00A36CE3">
        <w:rPr>
          <w:rFonts w:eastAsia="Arial" w:cstheme="minorHAnsi"/>
          <w:sz w:val="23"/>
          <w:szCs w:val="23"/>
          <w:u w:val="single"/>
          <w:lang w:eastAsia="sl-SI"/>
        </w:rPr>
        <w:t>Izobraževanje, u</w:t>
      </w:r>
      <w:r w:rsidRPr="00A36CE3">
        <w:rPr>
          <w:rFonts w:eastAsia="Calibri" w:cstheme="minorHAnsi"/>
          <w:sz w:val="23"/>
          <w:szCs w:val="23"/>
          <w:u w:val="single"/>
          <w:lang w:eastAsia="sl-SI"/>
        </w:rPr>
        <w:t>sposabljanje in izpopolnjevanje strokovnih delavcev v športu</w:t>
      </w:r>
      <w:r w:rsidRPr="00A36CE3">
        <w:rPr>
          <w:rFonts w:eastAsia="Calibri" w:cstheme="minorHAnsi"/>
          <w:sz w:val="23"/>
          <w:szCs w:val="23"/>
          <w:lang w:eastAsia="sl-SI"/>
        </w:rPr>
        <w:t xml:space="preserve"> </w:t>
      </w:r>
      <w:r w:rsidRPr="00A36CE3">
        <w:rPr>
          <w:rFonts w:eastAsia="Calibri" w:cstheme="minorHAnsi"/>
          <w:b/>
          <w:sz w:val="23"/>
          <w:szCs w:val="23"/>
          <w:lang w:eastAsia="sl-SI"/>
        </w:rPr>
        <w:t xml:space="preserve"> </w:t>
      </w:r>
    </w:p>
    <w:p w14:paraId="05650F3C" w14:textId="77777777" w:rsidR="000918A1" w:rsidRPr="00A36CE3" w:rsidRDefault="000918A1" w:rsidP="000918A1">
      <w:pPr>
        <w:jc w:val="both"/>
        <w:rPr>
          <w:rFonts w:eastAsia="Calibri" w:cstheme="minorHAnsi"/>
          <w:sz w:val="23"/>
          <w:szCs w:val="23"/>
          <w:lang w:eastAsia="sl-SI"/>
        </w:rPr>
      </w:pPr>
      <w:r w:rsidRPr="00A36CE3">
        <w:rPr>
          <w:rFonts w:ascii="Calibri" w:eastAsia="Calibri" w:hAnsi="Calibri" w:cs="Calibri"/>
          <w:sz w:val="23"/>
          <w:szCs w:val="23"/>
          <w:lang w:eastAsia="sl-SI"/>
        </w:rPr>
        <w:t xml:space="preserve">Kakovostni strokovni kadri v športu so ključ razvoja in uspešnosti. Programi izobraževanja (univerzitetni in visokošolski) so v domeni izobraževalnega sistema, medtem ko programe usposabljanja in izpopolnjevanja izvajajo v NPŠZ po veljavnih programih usposabljanja in/ali izpopolnjevanja, ki so verificirani pri strokovnem svetu RS za šport in/ali pri strokovnih organih NPŠZ (ločeno za programe usposabljanja in izpopolnjevanja). </w:t>
      </w:r>
      <w:bookmarkStart w:id="2" w:name="_Hlk501035459"/>
      <w:r w:rsidRPr="00A36CE3">
        <w:rPr>
          <w:rFonts w:eastAsia="Calibri" w:cstheme="minorHAnsi"/>
          <w:sz w:val="23"/>
          <w:szCs w:val="23"/>
          <w:lang w:eastAsia="sl-SI"/>
        </w:rPr>
        <w:t>Okvirna vrednost sofinanciranja področja znaša 2.900,00 EUR.</w:t>
      </w:r>
      <w:bookmarkEnd w:id="2"/>
    </w:p>
    <w:p w14:paraId="1106325D" w14:textId="77777777" w:rsidR="000918A1" w:rsidRPr="00A36CE3" w:rsidRDefault="000918A1" w:rsidP="000918A1">
      <w:pPr>
        <w:keepNext/>
        <w:keepLines/>
        <w:spacing w:after="1"/>
        <w:ind w:right="108"/>
        <w:outlineLvl w:val="2"/>
        <w:rPr>
          <w:rFonts w:eastAsia="Calibri" w:cstheme="minorHAnsi"/>
          <w:b/>
          <w:sz w:val="23"/>
          <w:szCs w:val="23"/>
          <w:lang w:eastAsia="sl-SI"/>
        </w:rPr>
      </w:pPr>
      <w:r w:rsidRPr="00A36CE3">
        <w:rPr>
          <w:rFonts w:eastAsia="Calibri" w:cstheme="minorHAnsi"/>
          <w:b/>
          <w:sz w:val="23"/>
          <w:szCs w:val="23"/>
          <w:lang w:eastAsia="sl-SI"/>
        </w:rPr>
        <w:t>4.</w:t>
      </w:r>
      <w:r w:rsidRPr="00A36CE3">
        <w:rPr>
          <w:rFonts w:eastAsia="Arial" w:cstheme="minorHAnsi"/>
          <w:b/>
          <w:sz w:val="23"/>
          <w:szCs w:val="23"/>
          <w:lang w:eastAsia="sl-SI"/>
        </w:rPr>
        <w:t xml:space="preserve"> </w:t>
      </w:r>
      <w:r w:rsidRPr="00A36CE3">
        <w:rPr>
          <w:rFonts w:eastAsia="Calibri" w:cstheme="minorHAnsi"/>
          <w:b/>
          <w:sz w:val="23"/>
          <w:szCs w:val="23"/>
          <w:lang w:eastAsia="sl-SI"/>
        </w:rPr>
        <w:t xml:space="preserve">ORGANIZIRANOST V ŠPORTU </w:t>
      </w:r>
    </w:p>
    <w:p w14:paraId="35C6CACA" w14:textId="77777777" w:rsidR="000918A1" w:rsidRPr="00A36CE3" w:rsidRDefault="000918A1" w:rsidP="000918A1">
      <w:pPr>
        <w:spacing w:after="4" w:line="248" w:lineRule="auto"/>
        <w:ind w:right="43"/>
        <w:jc w:val="both"/>
        <w:rPr>
          <w:rFonts w:eastAsia="Calibri" w:cstheme="minorHAnsi"/>
          <w:b/>
          <w:sz w:val="23"/>
          <w:szCs w:val="23"/>
          <w:lang w:eastAsia="sl-SI"/>
        </w:rPr>
      </w:pPr>
      <w:r w:rsidRPr="00A36CE3">
        <w:rPr>
          <w:rFonts w:eastAsia="Calibri" w:cstheme="minorHAnsi"/>
          <w:sz w:val="23"/>
          <w:szCs w:val="23"/>
          <w:lang w:eastAsia="sl-SI"/>
        </w:rPr>
        <w:t>4.1.</w:t>
      </w:r>
      <w:r w:rsidRPr="00A36CE3">
        <w:rPr>
          <w:rFonts w:eastAsia="Arial" w:cstheme="minorHAnsi"/>
          <w:sz w:val="23"/>
          <w:szCs w:val="23"/>
          <w:lang w:eastAsia="sl-SI"/>
        </w:rPr>
        <w:t xml:space="preserve"> </w:t>
      </w:r>
      <w:r w:rsidRPr="00A36CE3">
        <w:rPr>
          <w:rFonts w:eastAsia="Calibri" w:cstheme="minorHAnsi"/>
          <w:sz w:val="23"/>
          <w:szCs w:val="23"/>
          <w:u w:val="single"/>
          <w:lang w:eastAsia="sl-SI"/>
        </w:rPr>
        <w:t>Delovanje športnih društev in zvez</w:t>
      </w:r>
      <w:r w:rsidRPr="00A36CE3">
        <w:rPr>
          <w:rFonts w:eastAsia="Calibri" w:cstheme="minorHAnsi"/>
          <w:b/>
          <w:sz w:val="23"/>
          <w:szCs w:val="23"/>
          <w:lang w:eastAsia="sl-SI"/>
        </w:rPr>
        <w:t xml:space="preserve"> </w:t>
      </w:r>
    </w:p>
    <w:p w14:paraId="265E7948" w14:textId="77777777" w:rsidR="000918A1" w:rsidRPr="00A36CE3" w:rsidRDefault="000918A1" w:rsidP="000918A1">
      <w:pPr>
        <w:spacing w:after="4" w:line="248" w:lineRule="auto"/>
        <w:ind w:right="43"/>
        <w:jc w:val="both"/>
        <w:rPr>
          <w:rFonts w:ascii="Calibri" w:eastAsia="Calibri" w:hAnsi="Calibri" w:cs="Calibri"/>
          <w:sz w:val="23"/>
          <w:szCs w:val="23"/>
          <w:lang w:eastAsia="sl-SI"/>
        </w:rPr>
      </w:pPr>
      <w:r w:rsidRPr="00A36CE3">
        <w:rPr>
          <w:rFonts w:ascii="Calibri" w:eastAsia="Calibri" w:hAnsi="Calibri" w:cs="Calibri"/>
          <w:sz w:val="23"/>
          <w:szCs w:val="23"/>
          <w:lang w:eastAsia="sl-SI"/>
        </w:rPr>
        <w:t xml:space="preserve">Področje obsega delovanje društev in njihovih zvez na lokalni ravni, kar zaradi ohranjanja osnovne organizacijske infrastrukture športa predstavlja javni interes, zato je pomemben segment LPŠ. </w:t>
      </w:r>
      <w:r w:rsidRPr="00A36CE3">
        <w:rPr>
          <w:rFonts w:eastAsia="Calibri" w:cstheme="minorHAnsi"/>
          <w:sz w:val="23"/>
          <w:szCs w:val="23"/>
          <w:lang w:eastAsia="sl-SI"/>
        </w:rPr>
        <w:t>Okvirna vrednost sofinanciranja področja znaša 5.380,00 EUR.</w:t>
      </w:r>
    </w:p>
    <w:p w14:paraId="115F8717" w14:textId="77777777" w:rsidR="000918A1" w:rsidRPr="00A36CE3" w:rsidRDefault="000918A1" w:rsidP="000918A1">
      <w:pPr>
        <w:spacing w:after="4" w:line="248" w:lineRule="auto"/>
        <w:ind w:right="43"/>
        <w:jc w:val="both"/>
        <w:rPr>
          <w:rFonts w:eastAsia="Calibri" w:cstheme="minorHAnsi"/>
          <w:b/>
          <w:sz w:val="23"/>
          <w:szCs w:val="23"/>
          <w:lang w:eastAsia="sl-SI"/>
        </w:rPr>
      </w:pPr>
      <w:r w:rsidRPr="00A36CE3">
        <w:rPr>
          <w:rFonts w:eastAsia="Calibri" w:cstheme="minorHAnsi"/>
          <w:sz w:val="23"/>
          <w:szCs w:val="23"/>
          <w:lang w:eastAsia="sl-SI"/>
        </w:rPr>
        <w:t>4.2.</w:t>
      </w:r>
      <w:r w:rsidRPr="00A36CE3">
        <w:rPr>
          <w:rFonts w:eastAsia="Arial" w:cstheme="minorHAnsi"/>
          <w:sz w:val="23"/>
          <w:szCs w:val="23"/>
          <w:lang w:eastAsia="sl-SI"/>
        </w:rPr>
        <w:t xml:space="preserve"> </w:t>
      </w:r>
      <w:r w:rsidRPr="00A36CE3">
        <w:rPr>
          <w:rFonts w:eastAsia="Calibri" w:cstheme="minorHAnsi"/>
          <w:sz w:val="23"/>
          <w:szCs w:val="23"/>
          <w:u w:val="single"/>
          <w:lang w:eastAsia="sl-SI"/>
        </w:rPr>
        <w:t>Delovanje javnih zavodov za šport</w:t>
      </w:r>
      <w:r w:rsidRPr="00A36CE3">
        <w:rPr>
          <w:rFonts w:eastAsia="Calibri" w:cstheme="minorHAnsi"/>
          <w:b/>
          <w:sz w:val="23"/>
          <w:szCs w:val="23"/>
          <w:lang w:eastAsia="sl-SI"/>
        </w:rPr>
        <w:t xml:space="preserve"> </w:t>
      </w:r>
    </w:p>
    <w:p w14:paraId="18CE3F38" w14:textId="77777777" w:rsidR="000918A1" w:rsidRPr="00A36CE3" w:rsidRDefault="000918A1" w:rsidP="000918A1">
      <w:pPr>
        <w:spacing w:after="4" w:line="248" w:lineRule="auto"/>
        <w:ind w:right="43"/>
        <w:jc w:val="both"/>
        <w:rPr>
          <w:rFonts w:ascii="Calibri" w:eastAsia="Calibri" w:hAnsi="Calibri" w:cs="Calibri"/>
          <w:sz w:val="23"/>
          <w:szCs w:val="23"/>
          <w:lang w:eastAsia="sl-SI"/>
        </w:rPr>
      </w:pPr>
      <w:r w:rsidRPr="00A36CE3">
        <w:rPr>
          <w:rFonts w:ascii="Calibri" w:eastAsia="Calibri" w:hAnsi="Calibri" w:cs="Calibri"/>
          <w:sz w:val="23"/>
          <w:szCs w:val="23"/>
          <w:lang w:eastAsia="sl-SI"/>
        </w:rPr>
        <w:t xml:space="preserve">Lokalne skupnosti so praviloma ustanoviteljice lokalnih javnih zavodov za šport, zato je njihova dolžnost, da zagotavljajo sredstva za njihovo nemoteno delovanje. Financiranje delovanja javnih zavodov za šport ni predmet javnega razpisa.  </w:t>
      </w:r>
    </w:p>
    <w:p w14:paraId="3B5C1439" w14:textId="77777777" w:rsidR="000918A1" w:rsidRPr="0051024E" w:rsidRDefault="000918A1" w:rsidP="000918A1">
      <w:pPr>
        <w:spacing w:after="4" w:line="248" w:lineRule="auto"/>
        <w:ind w:right="43"/>
        <w:jc w:val="both"/>
        <w:rPr>
          <w:rFonts w:eastAsia="Calibri" w:cstheme="minorHAnsi"/>
          <w:sz w:val="20"/>
          <w:szCs w:val="20"/>
          <w:lang w:eastAsia="sl-SI"/>
        </w:rPr>
      </w:pPr>
    </w:p>
    <w:p w14:paraId="5680901E" w14:textId="77777777" w:rsidR="000918A1" w:rsidRPr="00A36CE3" w:rsidRDefault="000918A1" w:rsidP="000918A1">
      <w:pPr>
        <w:keepNext/>
        <w:keepLines/>
        <w:spacing w:after="1"/>
        <w:ind w:right="108"/>
        <w:outlineLvl w:val="2"/>
        <w:rPr>
          <w:rFonts w:eastAsia="Calibri" w:cstheme="minorHAnsi"/>
          <w:b/>
          <w:sz w:val="23"/>
          <w:szCs w:val="23"/>
          <w:lang w:eastAsia="sl-SI"/>
        </w:rPr>
      </w:pPr>
      <w:r w:rsidRPr="00A36CE3">
        <w:rPr>
          <w:rFonts w:eastAsia="Calibri" w:cstheme="minorHAnsi"/>
          <w:b/>
          <w:sz w:val="23"/>
          <w:szCs w:val="23"/>
          <w:lang w:eastAsia="sl-SI"/>
        </w:rPr>
        <w:t>5.</w:t>
      </w:r>
      <w:r w:rsidRPr="00A36CE3">
        <w:rPr>
          <w:rFonts w:eastAsia="Arial" w:cstheme="minorHAnsi"/>
          <w:b/>
          <w:sz w:val="23"/>
          <w:szCs w:val="23"/>
          <w:lang w:eastAsia="sl-SI"/>
        </w:rPr>
        <w:t xml:space="preserve"> </w:t>
      </w:r>
      <w:r w:rsidRPr="00A36CE3">
        <w:rPr>
          <w:rFonts w:eastAsia="Calibri" w:cstheme="minorHAnsi"/>
          <w:b/>
          <w:sz w:val="23"/>
          <w:szCs w:val="23"/>
          <w:lang w:eastAsia="sl-SI"/>
        </w:rPr>
        <w:t xml:space="preserve">ŠPORTNE PRIREDITVE IN PROMOCIJA ŠPORTA </w:t>
      </w:r>
    </w:p>
    <w:p w14:paraId="1D25BEB2" w14:textId="77777777" w:rsidR="000918A1" w:rsidRPr="00A36CE3" w:rsidRDefault="000918A1" w:rsidP="000918A1">
      <w:pPr>
        <w:spacing w:after="4" w:line="248" w:lineRule="auto"/>
        <w:ind w:right="43"/>
        <w:jc w:val="both"/>
        <w:rPr>
          <w:rFonts w:eastAsia="Calibri" w:cstheme="minorHAnsi"/>
          <w:sz w:val="23"/>
          <w:szCs w:val="23"/>
          <w:lang w:eastAsia="sl-SI"/>
        </w:rPr>
      </w:pPr>
      <w:r w:rsidRPr="00A36CE3">
        <w:rPr>
          <w:rFonts w:eastAsia="Calibri" w:cstheme="minorHAnsi"/>
          <w:sz w:val="23"/>
          <w:szCs w:val="23"/>
          <w:lang w:eastAsia="sl-SI"/>
        </w:rPr>
        <w:t>5.1.</w:t>
      </w:r>
      <w:r w:rsidRPr="00A36CE3">
        <w:rPr>
          <w:rFonts w:eastAsia="Arial" w:cstheme="minorHAnsi"/>
          <w:sz w:val="23"/>
          <w:szCs w:val="23"/>
          <w:lang w:eastAsia="sl-SI"/>
        </w:rPr>
        <w:t xml:space="preserve"> </w:t>
      </w:r>
      <w:r w:rsidRPr="00A36CE3">
        <w:rPr>
          <w:rFonts w:eastAsia="Arial" w:cstheme="minorHAnsi"/>
          <w:sz w:val="23"/>
          <w:szCs w:val="23"/>
          <w:u w:val="single"/>
          <w:lang w:eastAsia="sl-SI"/>
        </w:rPr>
        <w:t>Š</w:t>
      </w:r>
      <w:r w:rsidRPr="00A36CE3">
        <w:rPr>
          <w:rFonts w:eastAsia="Calibri" w:cstheme="minorHAnsi"/>
          <w:sz w:val="23"/>
          <w:szCs w:val="23"/>
          <w:u w:val="single"/>
          <w:lang w:eastAsia="sl-SI"/>
        </w:rPr>
        <w:t>portne prireditve</w:t>
      </w:r>
      <w:r w:rsidRPr="00A36CE3">
        <w:rPr>
          <w:rFonts w:eastAsia="Calibri" w:cstheme="minorHAnsi"/>
          <w:b/>
          <w:sz w:val="23"/>
          <w:szCs w:val="23"/>
          <w:lang w:eastAsia="sl-SI"/>
        </w:rPr>
        <w:t xml:space="preserve"> </w:t>
      </w:r>
    </w:p>
    <w:p w14:paraId="4C116670" w14:textId="77777777" w:rsidR="000918A1" w:rsidRPr="00A36CE3" w:rsidRDefault="000918A1" w:rsidP="000918A1">
      <w:pPr>
        <w:spacing w:after="4" w:line="248" w:lineRule="auto"/>
        <w:ind w:right="43"/>
        <w:jc w:val="both"/>
        <w:rPr>
          <w:rFonts w:ascii="Calibri" w:eastAsia="Calibri" w:hAnsi="Calibri" w:cs="Calibri"/>
          <w:sz w:val="23"/>
          <w:szCs w:val="23"/>
          <w:lang w:eastAsia="sl-SI"/>
        </w:rPr>
      </w:pPr>
      <w:r w:rsidRPr="00A36CE3">
        <w:rPr>
          <w:rFonts w:ascii="Calibri" w:eastAsia="Calibri" w:hAnsi="Calibri" w:cs="Calibri"/>
          <w:sz w:val="23"/>
          <w:szCs w:val="23"/>
          <w:lang w:eastAsia="sl-SI"/>
        </w:rPr>
        <w:t xml:space="preserve">Med športne prireditve prištevamo tekmovanja na državnem nivoju, množične športne prireditve in druge športne prireditve lokalnega pomena, ki upoštevajo trajnostne kriterije in so usmerjene k povečanju števila športno dejavnega prebivalstva. V merilih je predvideno tudi vrednotenje izvedbe mednarodnih športnih prireditev, ki pa ne presegajo nivoja svetovnega pokala, in udeležbe športnikov na mednarodnih tekmovanjih. </w:t>
      </w:r>
      <w:r w:rsidRPr="00A36CE3">
        <w:rPr>
          <w:rFonts w:eastAsia="Calibri" w:cstheme="minorHAnsi"/>
          <w:sz w:val="23"/>
          <w:szCs w:val="23"/>
          <w:lang w:eastAsia="sl-SI"/>
        </w:rPr>
        <w:t>Okvirna vrednost sofinanciranja področja znaša 8.700,00 EUR.</w:t>
      </w:r>
    </w:p>
    <w:p w14:paraId="5293C43B" w14:textId="77777777" w:rsidR="000918A1" w:rsidRPr="0051024E" w:rsidRDefault="000918A1" w:rsidP="000918A1">
      <w:pPr>
        <w:spacing w:after="0" w:line="240" w:lineRule="auto"/>
        <w:jc w:val="both"/>
        <w:rPr>
          <w:rFonts w:eastAsia="Calibri" w:cstheme="minorHAnsi"/>
          <w:sz w:val="20"/>
          <w:szCs w:val="20"/>
        </w:rPr>
      </w:pPr>
    </w:p>
    <w:p w14:paraId="09DBFAB5" w14:textId="77777777" w:rsidR="000918A1" w:rsidRPr="00A36CE3" w:rsidRDefault="000918A1" w:rsidP="000918A1">
      <w:pPr>
        <w:spacing w:after="0" w:line="240" w:lineRule="auto"/>
        <w:jc w:val="center"/>
        <w:rPr>
          <w:rFonts w:eastAsia="Calibri" w:cstheme="minorHAnsi"/>
          <w:b/>
          <w:sz w:val="23"/>
          <w:szCs w:val="23"/>
        </w:rPr>
      </w:pPr>
      <w:bookmarkStart w:id="3" w:name="_Hlk501029991"/>
      <w:r w:rsidRPr="00A36CE3">
        <w:rPr>
          <w:rFonts w:eastAsia="Calibri" w:cstheme="minorHAnsi"/>
          <w:b/>
          <w:sz w:val="23"/>
          <w:szCs w:val="23"/>
        </w:rPr>
        <w:t>II.        IZVAJALCI PROGRAMOV ŠPORTA</w:t>
      </w:r>
    </w:p>
    <w:bookmarkEnd w:id="3"/>
    <w:p w14:paraId="572D9B1D" w14:textId="77777777" w:rsidR="000918A1" w:rsidRPr="0051024E" w:rsidRDefault="000918A1" w:rsidP="000918A1">
      <w:pPr>
        <w:spacing w:after="0" w:line="240" w:lineRule="auto"/>
        <w:jc w:val="both"/>
        <w:rPr>
          <w:rFonts w:eastAsia="Calibri" w:cstheme="minorHAnsi"/>
          <w:sz w:val="20"/>
          <w:szCs w:val="20"/>
        </w:rPr>
      </w:pPr>
    </w:p>
    <w:p w14:paraId="0BA48B91" w14:textId="77777777" w:rsidR="000918A1" w:rsidRPr="00A36CE3" w:rsidRDefault="000918A1" w:rsidP="000918A1">
      <w:pPr>
        <w:spacing w:after="0" w:line="240" w:lineRule="auto"/>
        <w:jc w:val="both"/>
        <w:rPr>
          <w:rFonts w:eastAsia="Calibri" w:cstheme="minorHAnsi"/>
          <w:sz w:val="23"/>
          <w:szCs w:val="23"/>
        </w:rPr>
      </w:pPr>
      <w:r w:rsidRPr="00A36CE3">
        <w:rPr>
          <w:rFonts w:eastAsia="Calibri" w:cstheme="minorHAnsi"/>
          <w:sz w:val="23"/>
          <w:szCs w:val="23"/>
        </w:rPr>
        <w:t>V letu 202</w:t>
      </w:r>
      <w:r>
        <w:rPr>
          <w:rFonts w:eastAsia="Calibri" w:cstheme="minorHAnsi"/>
          <w:sz w:val="23"/>
          <w:szCs w:val="23"/>
        </w:rPr>
        <w:t>2</w:t>
      </w:r>
      <w:r w:rsidRPr="00A36CE3">
        <w:rPr>
          <w:rFonts w:eastAsia="Calibri" w:cstheme="minorHAnsi"/>
          <w:sz w:val="23"/>
          <w:szCs w:val="23"/>
        </w:rPr>
        <w:t xml:space="preserve"> bo programe športa v občini Radeče izvajalo predvidoma 23 športnih društev, JZ KTRC Radeče in JZ Osnovna šola Marjana Nemca Radeče z enoto Vrtec Radeče.</w:t>
      </w:r>
    </w:p>
    <w:p w14:paraId="428AFFF5" w14:textId="77777777" w:rsidR="000918A1" w:rsidRPr="0051024E" w:rsidRDefault="000918A1" w:rsidP="000918A1">
      <w:pPr>
        <w:spacing w:after="0" w:line="240" w:lineRule="auto"/>
        <w:jc w:val="both"/>
        <w:rPr>
          <w:rFonts w:eastAsia="Calibri" w:cstheme="minorHAnsi"/>
          <w:sz w:val="20"/>
          <w:szCs w:val="20"/>
        </w:rPr>
      </w:pPr>
    </w:p>
    <w:p w14:paraId="698A4260" w14:textId="77777777" w:rsidR="000918A1" w:rsidRPr="00A36CE3" w:rsidRDefault="000918A1" w:rsidP="000918A1">
      <w:pPr>
        <w:spacing w:after="0" w:line="240" w:lineRule="auto"/>
        <w:jc w:val="center"/>
        <w:rPr>
          <w:rFonts w:eastAsia="Calibri" w:cstheme="minorHAnsi"/>
          <w:b/>
          <w:sz w:val="23"/>
          <w:szCs w:val="23"/>
        </w:rPr>
      </w:pPr>
      <w:r w:rsidRPr="00A36CE3">
        <w:rPr>
          <w:rFonts w:eastAsia="Calibri" w:cstheme="minorHAnsi"/>
          <w:b/>
          <w:sz w:val="23"/>
          <w:szCs w:val="23"/>
        </w:rPr>
        <w:t>III.        UPORABA ŠPORTNIH OBJEKTOV</w:t>
      </w:r>
    </w:p>
    <w:p w14:paraId="78215E0C" w14:textId="77777777" w:rsidR="000918A1" w:rsidRPr="0051024E" w:rsidRDefault="000918A1" w:rsidP="000918A1">
      <w:pPr>
        <w:spacing w:after="0" w:line="240" w:lineRule="auto"/>
        <w:jc w:val="both"/>
        <w:rPr>
          <w:rFonts w:eastAsia="Calibri" w:cstheme="minorHAnsi"/>
          <w:sz w:val="20"/>
          <w:szCs w:val="20"/>
        </w:rPr>
      </w:pPr>
    </w:p>
    <w:p w14:paraId="3321F842" w14:textId="77777777" w:rsidR="000918A1" w:rsidRPr="00A36CE3" w:rsidRDefault="000918A1" w:rsidP="000918A1">
      <w:pPr>
        <w:spacing w:after="0" w:line="240" w:lineRule="auto"/>
        <w:jc w:val="both"/>
        <w:rPr>
          <w:rFonts w:eastAsia="Calibri" w:cstheme="minorHAnsi"/>
          <w:sz w:val="23"/>
          <w:szCs w:val="23"/>
        </w:rPr>
      </w:pPr>
      <w:r w:rsidRPr="00A36CE3">
        <w:rPr>
          <w:rFonts w:eastAsia="Calibri" w:cstheme="minorHAnsi"/>
          <w:sz w:val="23"/>
          <w:szCs w:val="23"/>
        </w:rPr>
        <w:t xml:space="preserve">Športni objekti in površine za šport v naravi so za športno dejavnost opremljene in urejene površine in prostori. Obvezni šolski programi športne vzgoje, ki se izvajajo v/na javnih športnih </w:t>
      </w:r>
      <w:r w:rsidRPr="00A36CE3">
        <w:rPr>
          <w:rFonts w:eastAsia="Calibri" w:cstheme="minorHAnsi"/>
          <w:sz w:val="23"/>
          <w:szCs w:val="23"/>
        </w:rPr>
        <w:lastRenderedPageBreak/>
        <w:t>objektih, imajo prednost pred drugimi izvajalci LPŠ. Prednostno uporabo športnih objektov imajo pod enakimi pogoji izvajalci športnih programov po naslednjem vrstnem redu:</w:t>
      </w:r>
    </w:p>
    <w:p w14:paraId="393DC63B" w14:textId="77777777" w:rsidR="000918A1" w:rsidRPr="00A36CE3" w:rsidRDefault="000918A1" w:rsidP="000918A1">
      <w:pPr>
        <w:numPr>
          <w:ilvl w:val="0"/>
          <w:numId w:val="1"/>
        </w:numPr>
        <w:spacing w:after="0" w:line="240" w:lineRule="auto"/>
        <w:ind w:hanging="54"/>
        <w:jc w:val="both"/>
        <w:rPr>
          <w:rFonts w:eastAsia="Calibri" w:cstheme="minorHAnsi"/>
          <w:sz w:val="23"/>
          <w:szCs w:val="23"/>
        </w:rPr>
      </w:pPr>
      <w:r w:rsidRPr="00A36CE3">
        <w:rPr>
          <w:rFonts w:eastAsia="Calibri" w:cstheme="minorHAnsi"/>
          <w:sz w:val="23"/>
          <w:szCs w:val="23"/>
        </w:rPr>
        <w:t xml:space="preserve">prostočasna športna vzgoja otrok in mladine, </w:t>
      </w:r>
    </w:p>
    <w:p w14:paraId="11EA9F80" w14:textId="77777777" w:rsidR="000918A1" w:rsidRPr="00A36CE3" w:rsidRDefault="000918A1" w:rsidP="000918A1">
      <w:pPr>
        <w:numPr>
          <w:ilvl w:val="0"/>
          <w:numId w:val="1"/>
        </w:numPr>
        <w:spacing w:after="0" w:line="240" w:lineRule="auto"/>
        <w:ind w:hanging="54"/>
        <w:jc w:val="both"/>
        <w:rPr>
          <w:rFonts w:eastAsia="Calibri" w:cstheme="minorHAnsi"/>
          <w:sz w:val="23"/>
          <w:szCs w:val="23"/>
        </w:rPr>
      </w:pPr>
      <w:r w:rsidRPr="00A36CE3">
        <w:rPr>
          <w:rFonts w:eastAsia="Calibri" w:cstheme="minorHAnsi"/>
          <w:sz w:val="23"/>
          <w:szCs w:val="23"/>
        </w:rPr>
        <w:t>športna vzgoja otrok in mladine usmerjene v kakovostni in vrhunski šport,</w:t>
      </w:r>
    </w:p>
    <w:p w14:paraId="70F5B1B6" w14:textId="77777777" w:rsidR="000918A1" w:rsidRPr="00A36CE3" w:rsidRDefault="000918A1" w:rsidP="000918A1">
      <w:pPr>
        <w:numPr>
          <w:ilvl w:val="0"/>
          <w:numId w:val="1"/>
        </w:numPr>
        <w:spacing w:after="0" w:line="240" w:lineRule="auto"/>
        <w:ind w:hanging="54"/>
        <w:jc w:val="both"/>
        <w:rPr>
          <w:rFonts w:eastAsia="Calibri" w:cstheme="minorHAnsi"/>
          <w:sz w:val="23"/>
          <w:szCs w:val="23"/>
        </w:rPr>
      </w:pPr>
      <w:r w:rsidRPr="00A36CE3">
        <w:rPr>
          <w:rFonts w:eastAsia="Calibri" w:cstheme="minorHAnsi"/>
          <w:sz w:val="23"/>
          <w:szCs w:val="23"/>
        </w:rPr>
        <w:t>športna rekreacija.</w:t>
      </w:r>
    </w:p>
    <w:p w14:paraId="1CAF8682" w14:textId="77777777" w:rsidR="000918A1" w:rsidRPr="00A36CE3" w:rsidRDefault="000918A1" w:rsidP="000918A1">
      <w:pPr>
        <w:spacing w:after="0" w:line="240" w:lineRule="auto"/>
        <w:jc w:val="both"/>
        <w:rPr>
          <w:rFonts w:eastAsia="Calibri" w:cstheme="minorHAnsi"/>
          <w:sz w:val="23"/>
          <w:szCs w:val="23"/>
        </w:rPr>
      </w:pPr>
      <w:r w:rsidRPr="00A36CE3">
        <w:rPr>
          <w:rFonts w:eastAsia="Calibri" w:cstheme="minorHAnsi"/>
          <w:sz w:val="23"/>
          <w:szCs w:val="23"/>
        </w:rPr>
        <w:t>Vsi uporabniki uporabljajo športno dvorano po urniku, ki ga pripravi upravljalec. Stroški uporabe športne dvorane in nogometnega igrišča z atletsko stezo za prostočasno športno vzgojo otrok in mladine, športno vzgojo otrok in mladine usmerjene v kakovostni in vrhunski šport</w:t>
      </w:r>
      <w:r>
        <w:rPr>
          <w:rFonts w:eastAsia="Calibri" w:cstheme="minorHAnsi"/>
          <w:sz w:val="23"/>
          <w:szCs w:val="23"/>
        </w:rPr>
        <w:t>,</w:t>
      </w:r>
      <w:r w:rsidRPr="00A36CE3">
        <w:rPr>
          <w:rFonts w:eastAsia="Calibri" w:cstheme="minorHAnsi"/>
          <w:sz w:val="23"/>
          <w:szCs w:val="23"/>
        </w:rPr>
        <w:t xml:space="preserve"> kakovostni šport </w:t>
      </w:r>
      <w:r w:rsidRPr="002975D3">
        <w:rPr>
          <w:rFonts w:eastAsia="Calibri" w:cstheme="minorHAnsi"/>
          <w:i/>
          <w:iCs/>
          <w:sz w:val="23"/>
          <w:szCs w:val="23"/>
        </w:rPr>
        <w:t>ter šport starejših</w:t>
      </w:r>
      <w:r>
        <w:rPr>
          <w:rFonts w:eastAsia="Calibri" w:cstheme="minorHAnsi"/>
          <w:sz w:val="23"/>
          <w:szCs w:val="23"/>
        </w:rPr>
        <w:t xml:space="preserve"> </w:t>
      </w:r>
      <w:r w:rsidRPr="00A36CE3">
        <w:rPr>
          <w:rFonts w:eastAsia="Calibri" w:cstheme="minorHAnsi"/>
          <w:sz w:val="23"/>
          <w:szCs w:val="23"/>
        </w:rPr>
        <w:t xml:space="preserve">se krijejo iz sredstev proračuna Občine Radeče iz proračunske postavke Stroški uporabe ŠD po LPŠ v višini 40.000,00 EUR. </w:t>
      </w:r>
      <w:r w:rsidRPr="00A36CE3">
        <w:rPr>
          <w:rFonts w:ascii="Calibri" w:eastAsia="Calibri" w:hAnsi="Calibri" w:cs="Calibri"/>
          <w:sz w:val="23"/>
          <w:szCs w:val="23"/>
          <w:lang w:eastAsia="sl-SI"/>
        </w:rPr>
        <w:t xml:space="preserve">Uporaba športnih objektov in površin za šport v naravi se sofinancira iz proračuna Občine Radeče na osnovi sprejetega LPŠ, preko javnega razpisa. Število točk za uporabo športnih objektov se praviloma priznava kot število ur uporabe športnega objekta. </w:t>
      </w:r>
      <w:r w:rsidRPr="00A36CE3">
        <w:rPr>
          <w:rFonts w:eastAsia="Calibri" w:cstheme="minorHAnsi"/>
          <w:sz w:val="23"/>
          <w:szCs w:val="23"/>
        </w:rPr>
        <w:t xml:space="preserve">Ostali izvajalci letnega programa športa plačujejo uporabo športne dvorane po polovični ceni veljavnega cenika upravljalca. </w:t>
      </w:r>
    </w:p>
    <w:p w14:paraId="14C7F894" w14:textId="77777777" w:rsidR="000918A1" w:rsidRPr="00A36CE3" w:rsidRDefault="000918A1" w:rsidP="000918A1">
      <w:pPr>
        <w:spacing w:after="0" w:line="240" w:lineRule="auto"/>
        <w:jc w:val="both"/>
        <w:rPr>
          <w:rFonts w:eastAsia="Calibri" w:cstheme="minorHAnsi"/>
          <w:sz w:val="23"/>
          <w:szCs w:val="23"/>
        </w:rPr>
      </w:pPr>
      <w:r w:rsidRPr="00A36CE3">
        <w:rPr>
          <w:rFonts w:eastAsia="Calibri" w:cstheme="minorHAnsi"/>
          <w:sz w:val="23"/>
          <w:szCs w:val="23"/>
        </w:rPr>
        <w:t xml:space="preserve">Pri uporabi športnih objektov za prireditve, turnirje, tekme in podobno, če so izven rednega urnika uporabe, upravljalec organizatorju zaračuna najmanj obratovalne stroške. </w:t>
      </w:r>
    </w:p>
    <w:p w14:paraId="569806F4" w14:textId="77777777" w:rsidR="000918A1" w:rsidRPr="00A36CE3" w:rsidRDefault="000918A1" w:rsidP="000918A1">
      <w:pPr>
        <w:spacing w:after="0" w:line="240" w:lineRule="auto"/>
        <w:jc w:val="both"/>
        <w:rPr>
          <w:rFonts w:eastAsia="Calibri" w:cstheme="minorHAnsi"/>
          <w:sz w:val="23"/>
          <w:szCs w:val="23"/>
        </w:rPr>
      </w:pPr>
      <w:r w:rsidRPr="00A36CE3">
        <w:rPr>
          <w:rFonts w:eastAsia="Calibri" w:cstheme="minorHAnsi"/>
          <w:sz w:val="23"/>
          <w:szCs w:val="23"/>
        </w:rPr>
        <w:t xml:space="preserve">Okvirna vrednost stroškov rednega obratovanja športnih objektov skupaj znaša 69.000,00 EUR (upoštevajoč 40.000,00 EUR iz prejšnjega odstavka besedila). </w:t>
      </w:r>
    </w:p>
    <w:p w14:paraId="214F9988" w14:textId="77777777" w:rsidR="000918A1" w:rsidRPr="0051024E" w:rsidRDefault="000918A1" w:rsidP="000918A1">
      <w:pPr>
        <w:spacing w:after="0" w:line="240" w:lineRule="auto"/>
        <w:jc w:val="both"/>
        <w:rPr>
          <w:rFonts w:eastAsia="Calibri" w:cstheme="minorHAnsi"/>
          <w:b/>
          <w:sz w:val="20"/>
          <w:szCs w:val="20"/>
        </w:rPr>
      </w:pPr>
    </w:p>
    <w:p w14:paraId="05C1B68C" w14:textId="77777777" w:rsidR="000918A1" w:rsidRPr="00A36CE3" w:rsidRDefault="000918A1" w:rsidP="000918A1">
      <w:pPr>
        <w:spacing w:after="0" w:line="240" w:lineRule="auto"/>
        <w:jc w:val="center"/>
        <w:rPr>
          <w:rFonts w:eastAsia="Calibri" w:cstheme="minorHAnsi"/>
          <w:b/>
          <w:sz w:val="23"/>
          <w:szCs w:val="23"/>
        </w:rPr>
      </w:pPr>
      <w:r w:rsidRPr="00A36CE3">
        <w:rPr>
          <w:rFonts w:eastAsia="Calibri" w:cstheme="minorHAnsi"/>
          <w:b/>
          <w:sz w:val="23"/>
          <w:szCs w:val="23"/>
        </w:rPr>
        <w:t>IV. DEJAVNOST DRUŠTEV</w:t>
      </w:r>
    </w:p>
    <w:p w14:paraId="7384DEEA" w14:textId="77777777" w:rsidR="000918A1" w:rsidRPr="0051024E" w:rsidRDefault="000918A1" w:rsidP="000918A1">
      <w:pPr>
        <w:spacing w:after="0" w:line="240" w:lineRule="auto"/>
        <w:jc w:val="both"/>
        <w:rPr>
          <w:rFonts w:eastAsia="Calibri" w:cstheme="minorHAnsi"/>
          <w:sz w:val="20"/>
          <w:szCs w:val="20"/>
        </w:rPr>
      </w:pPr>
    </w:p>
    <w:p w14:paraId="4B68B0D7" w14:textId="77777777" w:rsidR="000918A1" w:rsidRPr="00A36CE3" w:rsidRDefault="000918A1" w:rsidP="000918A1">
      <w:pPr>
        <w:spacing w:after="0" w:line="240" w:lineRule="auto"/>
        <w:jc w:val="both"/>
        <w:rPr>
          <w:rFonts w:eastAsia="Calibri" w:cstheme="minorHAnsi"/>
          <w:sz w:val="23"/>
          <w:szCs w:val="23"/>
        </w:rPr>
      </w:pPr>
      <w:r w:rsidRPr="00A36CE3">
        <w:rPr>
          <w:rFonts w:eastAsia="Calibri" w:cstheme="minorHAnsi"/>
          <w:sz w:val="23"/>
          <w:szCs w:val="23"/>
        </w:rPr>
        <w:t>Občina Radeče bo posvečala več pozornosti otrokom in mladini ter tistim športnim programom, ki dosegajo vidne rezultate na medobčinskih, državnih in evropskih tekmovanjih.</w:t>
      </w:r>
    </w:p>
    <w:p w14:paraId="0A550F6F" w14:textId="77777777" w:rsidR="000918A1" w:rsidRPr="00A36CE3" w:rsidRDefault="000918A1" w:rsidP="000918A1">
      <w:pPr>
        <w:spacing w:after="0" w:line="240" w:lineRule="auto"/>
        <w:jc w:val="both"/>
        <w:rPr>
          <w:rFonts w:eastAsia="Times New Roman" w:cstheme="minorHAnsi"/>
          <w:sz w:val="23"/>
          <w:szCs w:val="23"/>
          <w:lang w:eastAsia="sl-SI"/>
        </w:rPr>
      </w:pPr>
      <w:r w:rsidRPr="00A36CE3">
        <w:rPr>
          <w:rFonts w:eastAsia="Times New Roman" w:cstheme="minorHAnsi"/>
          <w:sz w:val="23"/>
          <w:szCs w:val="23"/>
          <w:lang w:eastAsia="sl-SI"/>
        </w:rPr>
        <w:t>Športna društva bodo v letu 202</w:t>
      </w:r>
      <w:r>
        <w:rPr>
          <w:rFonts w:eastAsia="Times New Roman" w:cstheme="minorHAnsi"/>
          <w:sz w:val="23"/>
          <w:szCs w:val="23"/>
          <w:lang w:eastAsia="sl-SI"/>
        </w:rPr>
        <w:t>2</w:t>
      </w:r>
      <w:r w:rsidRPr="00A36CE3">
        <w:rPr>
          <w:rFonts w:eastAsia="Times New Roman" w:cstheme="minorHAnsi"/>
          <w:sz w:val="23"/>
          <w:szCs w:val="23"/>
          <w:lang w:eastAsia="sl-SI"/>
        </w:rPr>
        <w:t xml:space="preserve"> organizirala predvidoma tri športno rekreativne prireditve večjih obsežnosti (tudi z mednarodno udeležbo). </w:t>
      </w:r>
    </w:p>
    <w:p w14:paraId="7C3DDB4E" w14:textId="77777777" w:rsidR="000918A1" w:rsidRPr="0051024E" w:rsidRDefault="000918A1" w:rsidP="000918A1">
      <w:pPr>
        <w:spacing w:after="0" w:line="240" w:lineRule="auto"/>
        <w:jc w:val="both"/>
        <w:rPr>
          <w:rFonts w:eastAsia="Calibri" w:cstheme="minorHAnsi"/>
          <w:sz w:val="20"/>
          <w:szCs w:val="20"/>
        </w:rPr>
      </w:pPr>
    </w:p>
    <w:p w14:paraId="6C133233" w14:textId="77777777" w:rsidR="000918A1" w:rsidRPr="00A36CE3" w:rsidRDefault="000918A1" w:rsidP="000918A1">
      <w:pPr>
        <w:spacing w:after="0" w:line="240" w:lineRule="auto"/>
        <w:jc w:val="center"/>
        <w:rPr>
          <w:rFonts w:eastAsia="Calibri" w:cstheme="minorHAnsi"/>
          <w:b/>
          <w:sz w:val="23"/>
          <w:szCs w:val="23"/>
        </w:rPr>
      </w:pPr>
      <w:r w:rsidRPr="00A36CE3">
        <w:rPr>
          <w:rFonts w:eastAsia="Calibri" w:cstheme="minorHAnsi"/>
          <w:b/>
          <w:sz w:val="23"/>
          <w:szCs w:val="23"/>
        </w:rPr>
        <w:t>V. INVESTICIJE</w:t>
      </w:r>
    </w:p>
    <w:p w14:paraId="3779B9E7" w14:textId="77777777" w:rsidR="000918A1" w:rsidRPr="0051024E" w:rsidRDefault="000918A1" w:rsidP="000918A1">
      <w:pPr>
        <w:spacing w:after="0" w:line="240" w:lineRule="auto"/>
        <w:jc w:val="both"/>
        <w:rPr>
          <w:rFonts w:eastAsia="Calibri" w:cstheme="minorHAnsi"/>
          <w:sz w:val="20"/>
          <w:szCs w:val="20"/>
        </w:rPr>
      </w:pPr>
    </w:p>
    <w:p w14:paraId="53DD91A2" w14:textId="77777777" w:rsidR="000918A1" w:rsidRPr="00A36CE3" w:rsidRDefault="000918A1" w:rsidP="000918A1">
      <w:pPr>
        <w:spacing w:after="0" w:line="240" w:lineRule="auto"/>
        <w:jc w:val="both"/>
        <w:rPr>
          <w:rFonts w:eastAsia="Calibri" w:cstheme="minorHAnsi"/>
          <w:sz w:val="23"/>
          <w:szCs w:val="23"/>
        </w:rPr>
      </w:pPr>
      <w:r w:rsidRPr="00A36CE3">
        <w:rPr>
          <w:rFonts w:eastAsia="Calibri" w:cstheme="minorHAnsi"/>
          <w:sz w:val="23"/>
          <w:szCs w:val="23"/>
        </w:rPr>
        <w:t>Sredstva za investicije in investicijsko vzdrževanje športnih objektov v proračunu občine Radeče so v letu 202</w:t>
      </w:r>
      <w:r>
        <w:rPr>
          <w:rFonts w:eastAsia="Calibri" w:cstheme="minorHAnsi"/>
          <w:sz w:val="23"/>
          <w:szCs w:val="23"/>
        </w:rPr>
        <w:t>2</w:t>
      </w:r>
      <w:r w:rsidRPr="00A36CE3">
        <w:rPr>
          <w:rFonts w:eastAsia="Calibri" w:cstheme="minorHAnsi"/>
          <w:sz w:val="23"/>
          <w:szCs w:val="23"/>
        </w:rPr>
        <w:t xml:space="preserve"> planirana v skupni višini </w:t>
      </w:r>
      <w:r>
        <w:rPr>
          <w:rFonts w:eastAsia="Calibri" w:cstheme="minorHAnsi"/>
          <w:sz w:val="23"/>
          <w:szCs w:val="23"/>
        </w:rPr>
        <w:t>472</w:t>
      </w:r>
      <w:r w:rsidRPr="00A36CE3">
        <w:rPr>
          <w:rFonts w:eastAsia="Calibri" w:cstheme="minorHAnsi"/>
          <w:sz w:val="23"/>
          <w:szCs w:val="23"/>
        </w:rPr>
        <w:t xml:space="preserve">.000,00 EUR za potrebe priprave projektov za prijave na razpise, rekonstrukcije in adaptacije, za postopno sanacijo športnih objektov ter za zagotavljanje njihovega rednega obratovanja. Občina Radeče se bo prijavljala na razpise za sofinanciranje investicij s strani ministrstev ali drugih virov.  </w:t>
      </w:r>
    </w:p>
    <w:p w14:paraId="7628CEF6" w14:textId="77777777" w:rsidR="000918A1" w:rsidRPr="0051024E" w:rsidRDefault="000918A1" w:rsidP="000918A1">
      <w:pPr>
        <w:spacing w:after="0" w:line="240" w:lineRule="auto"/>
        <w:jc w:val="both"/>
        <w:rPr>
          <w:rFonts w:eastAsia="Calibri" w:cstheme="minorHAnsi"/>
          <w:sz w:val="20"/>
          <w:szCs w:val="20"/>
        </w:rPr>
      </w:pPr>
    </w:p>
    <w:p w14:paraId="1698AEC7" w14:textId="77777777" w:rsidR="000918A1" w:rsidRPr="00A36CE3" w:rsidRDefault="000918A1" w:rsidP="000918A1">
      <w:pPr>
        <w:spacing w:after="0" w:line="240" w:lineRule="auto"/>
        <w:jc w:val="center"/>
        <w:rPr>
          <w:rFonts w:eastAsia="Calibri" w:cstheme="minorHAnsi"/>
          <w:b/>
          <w:sz w:val="23"/>
          <w:szCs w:val="23"/>
        </w:rPr>
      </w:pPr>
      <w:r w:rsidRPr="00A36CE3">
        <w:rPr>
          <w:rFonts w:eastAsia="Calibri" w:cstheme="minorHAnsi"/>
          <w:b/>
          <w:sz w:val="23"/>
          <w:szCs w:val="23"/>
        </w:rPr>
        <w:t>VI. FINANCE</w:t>
      </w:r>
    </w:p>
    <w:p w14:paraId="7A75C20F" w14:textId="77777777" w:rsidR="000918A1" w:rsidRPr="0051024E" w:rsidRDefault="000918A1" w:rsidP="000918A1">
      <w:pPr>
        <w:spacing w:after="0" w:line="240" w:lineRule="auto"/>
        <w:jc w:val="both"/>
        <w:rPr>
          <w:rFonts w:eastAsia="Calibri" w:cstheme="minorHAnsi"/>
          <w:sz w:val="20"/>
          <w:szCs w:val="20"/>
        </w:rPr>
      </w:pPr>
    </w:p>
    <w:p w14:paraId="12A2BB61" w14:textId="77777777" w:rsidR="000918A1" w:rsidRPr="00A36CE3" w:rsidRDefault="000918A1" w:rsidP="000918A1">
      <w:pPr>
        <w:keepNext/>
        <w:spacing w:after="0" w:line="240" w:lineRule="auto"/>
        <w:jc w:val="both"/>
        <w:outlineLvl w:val="1"/>
        <w:rPr>
          <w:rFonts w:eastAsia="Times New Roman" w:cstheme="minorHAnsi"/>
          <w:sz w:val="23"/>
          <w:szCs w:val="23"/>
          <w:lang w:eastAsia="sl-SI"/>
        </w:rPr>
      </w:pPr>
      <w:r w:rsidRPr="00A36CE3">
        <w:rPr>
          <w:rFonts w:eastAsia="Times New Roman" w:cstheme="minorHAnsi"/>
          <w:sz w:val="23"/>
          <w:szCs w:val="23"/>
          <w:lang w:eastAsia="sl-SI"/>
        </w:rPr>
        <w:t xml:space="preserve">Vsi programi se bodo sofinancirali v skladu z Odlokom o postopku in merilih za sofinanciranje letnega programa športa v Občini Radeče </w:t>
      </w:r>
      <w:r w:rsidRPr="00A36CE3">
        <w:rPr>
          <w:rFonts w:eastAsia="Calibri" w:cstheme="minorHAnsi"/>
          <w:sz w:val="23"/>
          <w:szCs w:val="23"/>
        </w:rPr>
        <w:t>(Uradni list RS, št. 189/20)</w:t>
      </w:r>
      <w:r w:rsidRPr="00A36CE3">
        <w:rPr>
          <w:rFonts w:eastAsia="Times New Roman" w:cstheme="minorHAnsi"/>
          <w:sz w:val="23"/>
          <w:szCs w:val="23"/>
          <w:lang w:eastAsia="sl-SI"/>
        </w:rPr>
        <w:t>.</w:t>
      </w:r>
    </w:p>
    <w:p w14:paraId="07FB2A85" w14:textId="77777777" w:rsidR="000918A1" w:rsidRPr="00A36CE3" w:rsidRDefault="000918A1" w:rsidP="000918A1">
      <w:pPr>
        <w:spacing w:after="0" w:line="240" w:lineRule="auto"/>
        <w:jc w:val="both"/>
        <w:rPr>
          <w:rFonts w:eastAsia="Times New Roman" w:cstheme="minorHAnsi"/>
          <w:sz w:val="23"/>
          <w:szCs w:val="23"/>
          <w:lang w:eastAsia="sl-SI"/>
        </w:rPr>
      </w:pPr>
      <w:r w:rsidRPr="00A36CE3">
        <w:rPr>
          <w:rFonts w:eastAsia="Times New Roman" w:cstheme="minorHAnsi"/>
          <w:sz w:val="23"/>
          <w:szCs w:val="23"/>
          <w:lang w:eastAsia="sl-SI"/>
        </w:rPr>
        <w:t>Občina Radeče bo v proračunu za leto 202</w:t>
      </w:r>
      <w:r>
        <w:rPr>
          <w:rFonts w:eastAsia="Times New Roman" w:cstheme="minorHAnsi"/>
          <w:sz w:val="23"/>
          <w:szCs w:val="23"/>
          <w:lang w:eastAsia="sl-SI"/>
        </w:rPr>
        <w:t>2</w:t>
      </w:r>
      <w:r w:rsidRPr="00A36CE3">
        <w:rPr>
          <w:rFonts w:eastAsia="Times New Roman" w:cstheme="minorHAnsi"/>
          <w:sz w:val="23"/>
          <w:szCs w:val="23"/>
          <w:lang w:eastAsia="sl-SI"/>
        </w:rPr>
        <w:t xml:space="preserve"> za športno dejavnost predvidoma namenila 114.654,00 EUR. Višina sredstev za posamezne programe je konkretneje opredeljena v I. točki.</w:t>
      </w:r>
    </w:p>
    <w:p w14:paraId="499ADF39" w14:textId="77777777" w:rsidR="000918A1" w:rsidRPr="00A36CE3" w:rsidRDefault="000918A1" w:rsidP="000918A1">
      <w:pPr>
        <w:spacing w:after="0" w:line="240" w:lineRule="auto"/>
        <w:jc w:val="both"/>
        <w:rPr>
          <w:rFonts w:eastAsia="Calibri" w:cstheme="minorHAnsi"/>
          <w:sz w:val="23"/>
          <w:szCs w:val="23"/>
        </w:rPr>
      </w:pPr>
      <w:r w:rsidRPr="00A36CE3">
        <w:rPr>
          <w:rFonts w:eastAsia="Calibri" w:cstheme="minorHAnsi"/>
          <w:sz w:val="23"/>
          <w:szCs w:val="23"/>
        </w:rPr>
        <w:t>Kljub osnovnim pogojem, ki se s temi sredstvi zagotavljajo, bodo tudi v letu 202</w:t>
      </w:r>
      <w:r>
        <w:rPr>
          <w:rFonts w:eastAsia="Calibri" w:cstheme="minorHAnsi"/>
          <w:sz w:val="23"/>
          <w:szCs w:val="23"/>
        </w:rPr>
        <w:t>2</w:t>
      </w:r>
      <w:r w:rsidRPr="00A36CE3">
        <w:rPr>
          <w:rFonts w:eastAsia="Calibri" w:cstheme="minorHAnsi"/>
          <w:sz w:val="23"/>
          <w:szCs w:val="23"/>
        </w:rPr>
        <w:t xml:space="preserve"> amaterski športni delavci v športnih društvih opravili veliko prostovoljnega dela, na katerem temelji radeški šport. </w:t>
      </w:r>
    </w:p>
    <w:p w14:paraId="55725C4E" w14:textId="77777777" w:rsidR="000918A1" w:rsidRPr="00A36CE3" w:rsidRDefault="000918A1" w:rsidP="000918A1">
      <w:pPr>
        <w:spacing w:after="0" w:line="240" w:lineRule="auto"/>
        <w:jc w:val="both"/>
        <w:rPr>
          <w:rFonts w:eastAsia="Calibri" w:cstheme="minorHAnsi"/>
          <w:sz w:val="23"/>
          <w:szCs w:val="23"/>
        </w:rPr>
      </w:pPr>
    </w:p>
    <w:p w14:paraId="1F4C0AEF" w14:textId="77777777" w:rsidR="000918A1" w:rsidRPr="00A36CE3" w:rsidRDefault="000918A1" w:rsidP="000918A1">
      <w:pPr>
        <w:spacing w:after="0" w:line="240" w:lineRule="auto"/>
        <w:jc w:val="center"/>
        <w:rPr>
          <w:rFonts w:eastAsia="Calibri" w:cstheme="minorHAnsi"/>
          <w:b/>
          <w:sz w:val="23"/>
          <w:szCs w:val="23"/>
        </w:rPr>
      </w:pPr>
      <w:r w:rsidRPr="00A36CE3">
        <w:rPr>
          <w:rFonts w:eastAsia="Calibri" w:cstheme="minorHAnsi"/>
          <w:b/>
          <w:sz w:val="23"/>
          <w:szCs w:val="23"/>
        </w:rPr>
        <w:t>VII. KONČNA DOLOČBA</w:t>
      </w:r>
    </w:p>
    <w:p w14:paraId="434C2A32" w14:textId="77777777" w:rsidR="000918A1" w:rsidRPr="0051024E" w:rsidRDefault="000918A1" w:rsidP="000918A1">
      <w:pPr>
        <w:spacing w:after="0" w:line="240" w:lineRule="auto"/>
        <w:jc w:val="both"/>
        <w:rPr>
          <w:rFonts w:eastAsia="Calibri" w:cstheme="minorHAnsi"/>
          <w:sz w:val="20"/>
          <w:szCs w:val="20"/>
        </w:rPr>
      </w:pPr>
    </w:p>
    <w:p w14:paraId="5BFBA2EB" w14:textId="77777777" w:rsidR="000918A1" w:rsidRPr="00A36CE3" w:rsidRDefault="000918A1" w:rsidP="000918A1">
      <w:pPr>
        <w:spacing w:after="0" w:line="240" w:lineRule="auto"/>
        <w:jc w:val="both"/>
        <w:rPr>
          <w:rFonts w:eastAsia="Calibri" w:cstheme="minorHAnsi"/>
          <w:sz w:val="23"/>
          <w:szCs w:val="23"/>
        </w:rPr>
      </w:pPr>
      <w:r w:rsidRPr="00A36CE3">
        <w:rPr>
          <w:rFonts w:eastAsia="Calibri" w:cstheme="minorHAnsi"/>
          <w:sz w:val="23"/>
          <w:szCs w:val="23"/>
        </w:rPr>
        <w:t>Letni program športa v Občini Radeče za leto 202</w:t>
      </w:r>
      <w:r>
        <w:rPr>
          <w:rFonts w:eastAsia="Calibri" w:cstheme="minorHAnsi"/>
          <w:sz w:val="23"/>
          <w:szCs w:val="23"/>
        </w:rPr>
        <w:t>2</w:t>
      </w:r>
      <w:r w:rsidRPr="00A36CE3">
        <w:rPr>
          <w:rFonts w:eastAsia="Calibri" w:cstheme="minorHAnsi"/>
          <w:sz w:val="23"/>
          <w:szCs w:val="23"/>
        </w:rPr>
        <w:t xml:space="preserve"> se objavi na krajevno običajen način in začne veljati naslednji dan po objavi.</w:t>
      </w:r>
    </w:p>
    <w:p w14:paraId="5FA5FAA5" w14:textId="77777777" w:rsidR="000918A1" w:rsidRPr="00A36CE3" w:rsidRDefault="000918A1" w:rsidP="000918A1">
      <w:pPr>
        <w:spacing w:after="0" w:line="240" w:lineRule="auto"/>
        <w:jc w:val="both"/>
        <w:rPr>
          <w:rFonts w:eastAsia="Calibri" w:cstheme="minorHAnsi"/>
          <w:sz w:val="23"/>
          <w:szCs w:val="23"/>
        </w:rPr>
      </w:pPr>
    </w:p>
    <w:p w14:paraId="7D8D6DA5" w14:textId="18EF1F91" w:rsidR="000918A1" w:rsidRPr="00A36CE3" w:rsidRDefault="000918A1" w:rsidP="000918A1">
      <w:pPr>
        <w:spacing w:after="0" w:line="240" w:lineRule="auto"/>
        <w:jc w:val="both"/>
        <w:rPr>
          <w:rFonts w:eastAsia="Calibri" w:cstheme="minorHAnsi"/>
          <w:sz w:val="23"/>
          <w:szCs w:val="23"/>
        </w:rPr>
      </w:pPr>
      <w:r w:rsidRPr="00A36CE3">
        <w:rPr>
          <w:rFonts w:eastAsia="Calibri" w:cstheme="minorHAnsi"/>
          <w:sz w:val="23"/>
          <w:szCs w:val="23"/>
        </w:rPr>
        <w:t>Številka: 671-</w:t>
      </w:r>
      <w:r>
        <w:rPr>
          <w:rFonts w:eastAsia="Calibri" w:cstheme="minorHAnsi"/>
          <w:sz w:val="23"/>
          <w:szCs w:val="23"/>
        </w:rPr>
        <w:t>29</w:t>
      </w:r>
      <w:r w:rsidRPr="00A36CE3">
        <w:rPr>
          <w:rFonts w:eastAsia="Calibri" w:cstheme="minorHAnsi"/>
          <w:sz w:val="23"/>
          <w:szCs w:val="23"/>
        </w:rPr>
        <w:t>/202</w:t>
      </w:r>
      <w:r>
        <w:rPr>
          <w:rFonts w:eastAsia="Calibri" w:cstheme="minorHAnsi"/>
          <w:sz w:val="23"/>
          <w:szCs w:val="23"/>
        </w:rPr>
        <w:t>1</w:t>
      </w:r>
      <w:r w:rsidRPr="00A36CE3">
        <w:rPr>
          <w:rFonts w:eastAsia="Calibri" w:cstheme="minorHAnsi"/>
          <w:sz w:val="23"/>
          <w:szCs w:val="23"/>
        </w:rPr>
        <w:t xml:space="preserve"> </w:t>
      </w:r>
      <w:r w:rsidRPr="00A36CE3">
        <w:rPr>
          <w:rFonts w:eastAsia="Calibri" w:cstheme="minorHAnsi"/>
          <w:sz w:val="23"/>
          <w:szCs w:val="23"/>
        </w:rPr>
        <w:tab/>
      </w:r>
      <w:r w:rsidRPr="00A36CE3">
        <w:rPr>
          <w:rFonts w:eastAsia="Calibri" w:cstheme="minorHAnsi"/>
          <w:sz w:val="23"/>
          <w:szCs w:val="23"/>
        </w:rPr>
        <w:tab/>
      </w:r>
      <w:r w:rsidRPr="00A36CE3">
        <w:rPr>
          <w:rFonts w:eastAsia="Calibri" w:cstheme="minorHAnsi"/>
          <w:sz w:val="23"/>
          <w:szCs w:val="23"/>
        </w:rPr>
        <w:tab/>
      </w:r>
      <w:r w:rsidRPr="00A36CE3">
        <w:rPr>
          <w:rFonts w:eastAsia="Calibri" w:cstheme="minorHAnsi"/>
          <w:sz w:val="23"/>
          <w:szCs w:val="23"/>
        </w:rPr>
        <w:tab/>
      </w:r>
      <w:r w:rsidRPr="00A36CE3">
        <w:rPr>
          <w:rFonts w:eastAsia="Calibri" w:cstheme="minorHAnsi"/>
          <w:sz w:val="23"/>
          <w:szCs w:val="23"/>
        </w:rPr>
        <w:tab/>
      </w:r>
      <w:r w:rsidRPr="00A36CE3">
        <w:rPr>
          <w:rFonts w:eastAsia="Calibri" w:cstheme="minorHAnsi"/>
          <w:sz w:val="23"/>
          <w:szCs w:val="23"/>
        </w:rPr>
        <w:tab/>
        <w:t>Župan Občine Radeče</w:t>
      </w:r>
    </w:p>
    <w:p w14:paraId="7F2F2FFA" w14:textId="4D24CB03" w:rsidR="000253ED" w:rsidRDefault="000918A1" w:rsidP="000918A1">
      <w:pPr>
        <w:spacing w:after="0" w:line="240" w:lineRule="auto"/>
        <w:jc w:val="both"/>
      </w:pPr>
      <w:r w:rsidRPr="00A36CE3">
        <w:rPr>
          <w:rFonts w:eastAsia="Calibri" w:cstheme="minorHAnsi"/>
          <w:sz w:val="23"/>
          <w:szCs w:val="23"/>
        </w:rPr>
        <w:t xml:space="preserve">Datum: </w:t>
      </w:r>
      <w:r>
        <w:rPr>
          <w:rFonts w:eastAsia="Calibri" w:cstheme="minorHAnsi"/>
          <w:sz w:val="23"/>
          <w:szCs w:val="23"/>
        </w:rPr>
        <w:t>23</w:t>
      </w:r>
      <w:r w:rsidRPr="00A36CE3">
        <w:rPr>
          <w:rFonts w:eastAsia="Calibri" w:cstheme="minorHAnsi"/>
          <w:sz w:val="23"/>
          <w:szCs w:val="23"/>
        </w:rPr>
        <w:t>. 12. 202</w:t>
      </w:r>
      <w:r>
        <w:rPr>
          <w:rFonts w:eastAsia="Calibri" w:cstheme="minorHAnsi"/>
          <w:sz w:val="23"/>
          <w:szCs w:val="23"/>
        </w:rPr>
        <w:t>1</w:t>
      </w:r>
      <w:r w:rsidRPr="00A36CE3">
        <w:rPr>
          <w:rFonts w:eastAsia="Calibri" w:cstheme="minorHAnsi"/>
          <w:sz w:val="23"/>
          <w:szCs w:val="23"/>
        </w:rPr>
        <w:tab/>
      </w:r>
      <w:r w:rsidRPr="00A36CE3">
        <w:rPr>
          <w:rFonts w:eastAsia="Calibri" w:cstheme="minorHAnsi"/>
          <w:sz w:val="23"/>
          <w:szCs w:val="23"/>
        </w:rPr>
        <w:tab/>
      </w:r>
      <w:r w:rsidRPr="00A36CE3">
        <w:rPr>
          <w:rFonts w:eastAsia="Calibri" w:cstheme="minorHAnsi"/>
          <w:sz w:val="23"/>
          <w:szCs w:val="23"/>
        </w:rPr>
        <w:tab/>
      </w:r>
      <w:r w:rsidRPr="00A36CE3">
        <w:rPr>
          <w:rFonts w:eastAsia="Calibri" w:cstheme="minorHAnsi"/>
          <w:sz w:val="23"/>
          <w:szCs w:val="23"/>
        </w:rPr>
        <w:tab/>
      </w:r>
      <w:r w:rsidRPr="00A36CE3">
        <w:rPr>
          <w:rFonts w:eastAsia="Calibri" w:cstheme="minorHAnsi"/>
          <w:sz w:val="23"/>
          <w:szCs w:val="23"/>
        </w:rPr>
        <w:tab/>
      </w:r>
      <w:r w:rsidRPr="00A36CE3">
        <w:rPr>
          <w:rFonts w:eastAsia="Calibri" w:cstheme="minorHAnsi"/>
          <w:sz w:val="23"/>
          <w:szCs w:val="23"/>
        </w:rPr>
        <w:tab/>
      </w:r>
      <w:r w:rsidRPr="00A36CE3">
        <w:rPr>
          <w:bCs/>
          <w:sz w:val="23"/>
          <w:szCs w:val="23"/>
        </w:rPr>
        <w:t>Tomaž Režun</w:t>
      </w:r>
      <w:r>
        <w:rPr>
          <w:bCs/>
          <w:sz w:val="23"/>
          <w:szCs w:val="23"/>
        </w:rPr>
        <w:t xml:space="preserve"> </w:t>
      </w:r>
      <w:proofErr w:type="spellStart"/>
      <w:r>
        <w:rPr>
          <w:bCs/>
          <w:sz w:val="23"/>
          <w:szCs w:val="23"/>
        </w:rPr>
        <w:t>l.r</w:t>
      </w:r>
      <w:proofErr w:type="spellEnd"/>
      <w:r>
        <w:rPr>
          <w:bCs/>
          <w:sz w:val="23"/>
          <w:szCs w:val="23"/>
        </w:rPr>
        <w:t>.</w:t>
      </w:r>
    </w:p>
    <w:sectPr w:rsidR="000253ED" w:rsidSect="000918A1">
      <w:headerReference w:type="default" r:id="rId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F4CFE" w14:textId="77777777" w:rsidR="0056408E" w:rsidRDefault="0056408E" w:rsidP="000918A1">
      <w:pPr>
        <w:spacing w:after="0" w:line="240" w:lineRule="auto"/>
      </w:pPr>
      <w:r>
        <w:separator/>
      </w:r>
    </w:p>
  </w:endnote>
  <w:endnote w:type="continuationSeparator" w:id="0">
    <w:p w14:paraId="4C403AED" w14:textId="77777777" w:rsidR="0056408E" w:rsidRDefault="0056408E" w:rsidP="0009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36C3F" w14:textId="77777777" w:rsidR="0056408E" w:rsidRDefault="0056408E" w:rsidP="000918A1">
      <w:pPr>
        <w:spacing w:after="0" w:line="240" w:lineRule="auto"/>
      </w:pPr>
      <w:r>
        <w:separator/>
      </w:r>
    </w:p>
  </w:footnote>
  <w:footnote w:type="continuationSeparator" w:id="0">
    <w:p w14:paraId="7B16B548" w14:textId="77777777" w:rsidR="0056408E" w:rsidRDefault="0056408E" w:rsidP="00091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48B2" w14:textId="777C2217" w:rsidR="000918A1" w:rsidRDefault="000918A1">
    <w:pPr>
      <w:pStyle w:val="Glava"/>
    </w:pPr>
    <w:r>
      <w:tab/>
    </w:r>
    <w:r>
      <w:tab/>
      <w:t>Objavljeno na krajevno običajen način,</w:t>
    </w:r>
  </w:p>
  <w:p w14:paraId="2D842991" w14:textId="4FF699C1" w:rsidR="000918A1" w:rsidRDefault="000918A1">
    <w:pPr>
      <w:pStyle w:val="Glava"/>
    </w:pPr>
    <w:r>
      <w:tab/>
    </w:r>
    <w:r>
      <w:tab/>
      <w:t>Radeče, 3. 1. 2022</w:t>
    </w:r>
  </w:p>
  <w:p w14:paraId="427567EA" w14:textId="77777777" w:rsidR="000918A1" w:rsidRDefault="000918A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2795D"/>
    <w:multiLevelType w:val="singleLevel"/>
    <w:tmpl w:val="90D6D50A"/>
    <w:lvl w:ilvl="0">
      <w:start w:val="2"/>
      <w:numFmt w:val="bullet"/>
      <w:lvlText w:val="-"/>
      <w:lvlJc w:val="left"/>
      <w:pPr>
        <w:tabs>
          <w:tab w:val="num" w:pos="480"/>
        </w:tabs>
        <w:ind w:left="480" w:hanging="360"/>
      </w:pPr>
      <w:rPr>
        <w:rFonts w:hint="default"/>
      </w:rPr>
    </w:lvl>
  </w:abstractNum>
  <w:abstractNum w:abstractNumId="1" w15:restartNumberingAfterBreak="0">
    <w:nsid w:val="39F7665F"/>
    <w:multiLevelType w:val="multilevel"/>
    <w:tmpl w:val="3350E114"/>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A1"/>
    <w:rsid w:val="000253ED"/>
    <w:rsid w:val="000918A1"/>
    <w:rsid w:val="005640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61B0"/>
  <w15:chartTrackingRefBased/>
  <w15:docId w15:val="{2E15CAE0-A560-4814-AF25-933D38E4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918A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918A1"/>
    <w:pPr>
      <w:tabs>
        <w:tab w:val="center" w:pos="4536"/>
        <w:tab w:val="right" w:pos="9072"/>
      </w:tabs>
      <w:spacing w:after="0" w:line="240" w:lineRule="auto"/>
    </w:pPr>
  </w:style>
  <w:style w:type="character" w:customStyle="1" w:styleId="GlavaZnak">
    <w:name w:val="Glava Znak"/>
    <w:basedOn w:val="Privzetapisavaodstavka"/>
    <w:link w:val="Glava"/>
    <w:uiPriority w:val="99"/>
    <w:rsid w:val="000918A1"/>
  </w:style>
  <w:style w:type="paragraph" w:styleId="Noga">
    <w:name w:val="footer"/>
    <w:basedOn w:val="Navaden"/>
    <w:link w:val="NogaZnak"/>
    <w:uiPriority w:val="99"/>
    <w:unhideWhenUsed/>
    <w:rsid w:val="000918A1"/>
    <w:pPr>
      <w:tabs>
        <w:tab w:val="center" w:pos="4536"/>
        <w:tab w:val="right" w:pos="9072"/>
      </w:tabs>
      <w:spacing w:after="0" w:line="240" w:lineRule="auto"/>
    </w:pPr>
  </w:style>
  <w:style w:type="character" w:customStyle="1" w:styleId="NogaZnak">
    <w:name w:val="Noga Znak"/>
    <w:basedOn w:val="Privzetapisavaodstavka"/>
    <w:link w:val="Noga"/>
    <w:uiPriority w:val="99"/>
    <w:rsid w:val="00091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1376</Words>
  <Characters>7847</Characters>
  <Application>Microsoft Office Word</Application>
  <DocSecurity>0</DocSecurity>
  <Lines>65</Lines>
  <Paragraphs>18</Paragraphs>
  <ScaleCrop>false</ScaleCrop>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Simončič</dc:creator>
  <cp:keywords/>
  <dc:description/>
  <cp:lastModifiedBy>Melita Simončič</cp:lastModifiedBy>
  <cp:revision>1</cp:revision>
  <cp:lastPrinted>2022-01-03T08:10:00Z</cp:lastPrinted>
  <dcterms:created xsi:type="dcterms:W3CDTF">2022-01-03T08:07:00Z</dcterms:created>
  <dcterms:modified xsi:type="dcterms:W3CDTF">2022-01-03T08:12:00Z</dcterms:modified>
</cp:coreProperties>
</file>